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spacing w:line="578" w:lineRule="exact"/>
        <w:jc w:val="center"/>
        <w:rPr>
          <w:rFonts w:ascii="Times New Roman" w:hAnsi="Times New Roman" w:eastAsia="方正小标宋_GBK" w:cs="方正小标宋_GBK"/>
          <w:color w:val="333333"/>
          <w:spacing w:val="-12"/>
          <w:kern w:val="0"/>
          <w:sz w:val="44"/>
          <w:szCs w:val="44"/>
          <w:shd w:val="clear" w:color="auto" w:fill="FFFFFF"/>
          <w:lang w:bidi="ar"/>
        </w:rPr>
      </w:pPr>
    </w:p>
    <w:p>
      <w:pPr>
        <w:spacing w:line="578" w:lineRule="exact"/>
        <w:jc w:val="center"/>
        <w:rPr>
          <w:rFonts w:hint="eastAsia" w:ascii="Times New Roman" w:hAnsi="Times New Roman" w:eastAsia="方正小标宋_GBK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方正小标宋_GBK"/>
          <w:color w:val="333333"/>
          <w:spacing w:val="-12"/>
          <w:kern w:val="0"/>
          <w:sz w:val="44"/>
          <w:szCs w:val="44"/>
          <w:shd w:val="clear" w:color="auto" w:fill="FFFFFF"/>
          <w:lang w:bidi="ar"/>
        </w:rPr>
        <w:t>贸易统计报表</w:t>
      </w:r>
      <w:r>
        <w:rPr>
          <w:rFonts w:hint="eastAsia" w:ascii="Times New Roman" w:hAnsi="Times New Roman" w:eastAsia="方正小标宋_GBK" w:cs="方正小标宋_GBK"/>
          <w:color w:val="333333"/>
          <w:spacing w:val="-12"/>
          <w:kern w:val="0"/>
          <w:sz w:val="44"/>
          <w:szCs w:val="44"/>
          <w:shd w:val="clear" w:color="auto" w:fill="FFFFFF"/>
          <w:lang w:bidi="ar"/>
        </w:rPr>
        <w:t>制度布置培训班报名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表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（部门）</w:t>
      </w:r>
    </w:p>
    <w:bookmarkEnd w:id="0"/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tbl>
      <w:tblPr>
        <w:tblStyle w:val="2"/>
        <w:tblW w:w="9531" w:type="dxa"/>
        <w:tblInd w:w="-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672"/>
        <w:gridCol w:w="2602"/>
        <w:gridCol w:w="1678"/>
        <w:gridCol w:w="22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widowControl/>
              <w:spacing w:after="468" w:line="578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578" w:lineRule="exac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备注：此表填报</w:t>
      </w:r>
      <w:r>
        <w:rPr>
          <w:rFonts w:hint="eastAsia" w:ascii="Times New Roman" w:hAnsi="Times New Roman" w:eastAsia="方正仿宋_GBK"/>
          <w:sz w:val="32"/>
          <w:szCs w:val="32"/>
        </w:rPr>
        <w:t>市商务局，市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旅游和文化广电体育</w:t>
      </w:r>
      <w:r>
        <w:rPr>
          <w:rFonts w:hint="eastAsia" w:ascii="Times New Roman" w:hAnsi="Times New Roman" w:eastAsia="方正仿宋_GBK"/>
          <w:sz w:val="32"/>
          <w:szCs w:val="32"/>
        </w:rPr>
        <w:t>局，</w:t>
      </w:r>
      <w:r>
        <w:rPr>
          <w:rFonts w:ascii="Times New Roman" w:hAnsi="Times New Roman" w:eastAsia="方正仿宋_GBK"/>
          <w:sz w:val="32"/>
          <w:szCs w:val="32"/>
        </w:rPr>
        <w:t>各区统计局、育才生态区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管委会发展改革</w:t>
      </w:r>
      <w:r>
        <w:rPr>
          <w:rFonts w:ascii="Times New Roman" w:hAnsi="Times New Roman" w:eastAsia="方正仿宋_GBK"/>
          <w:sz w:val="32"/>
          <w:szCs w:val="32"/>
        </w:rPr>
        <w:t>局</w:t>
      </w:r>
      <w:r>
        <w:rPr>
          <w:rFonts w:ascii="Times New Roman" w:hAnsi="Times New Roman" w:eastAsia="方正仿宋_GBK"/>
          <w:bCs/>
          <w:sz w:val="32"/>
          <w:szCs w:val="32"/>
        </w:rPr>
        <w:t>业务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骨干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spacing w:line="578" w:lineRule="exact"/>
        <w:rPr>
          <w:rFonts w:ascii="Times New Roman" w:hAnsi="Times New Roman" w:eastAsia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86637"/>
    <w:rsid w:val="5388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ESI仿宋-GB2312" w:hAnsi="CESI仿宋-GB2312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2025-01-10T07:54:00Z</dcterms:created>
  <dc:creator>Administrator</dc:creator>
  <cp:lastModifiedBy>Administrator</cp:lastModifiedBy>
  <dcterms:modified xsi:type="dcterms:W3CDTF">2025-01-10T07:54:50Z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