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年度三亚市政治生态社会评价调查样本分布情况</w:t>
      </w:r>
    </w:p>
    <w:tbl>
      <w:tblPr>
        <w:tblStyle w:val="8"/>
        <w:tblpPr w:leftFromText="180" w:rightFromText="180" w:vertAnchor="text" w:horzAnchor="page" w:tblpX="1598" w:tblpY="224"/>
        <w:tblOverlap w:val="never"/>
        <w:tblW w:w="8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3640"/>
        <w:gridCol w:w="707"/>
        <w:gridCol w:w="3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一、党政机关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56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市级单位名称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56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区级单位名称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市委组织部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天涯区委宣传部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市委统战部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天涯区财政局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市委机构编制委员会办公室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天涯区司法局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市委直属机关工作委员会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天涯区教育局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市总工会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天涯区民政局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市发展和改革委员会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吉阳区组织部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吉阳区农业农村局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市国有资产监督管理委员会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吉阳区发展和改革委员会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吉阳区生态环境局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市金融发展局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吉阳区医疗保障局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海棠区政府办公室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ascii="Calibri" w:hAnsi="Calibri" w:eastAsia="宋体" w:cstheme="minorBidi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ascii="Calibri" w:hAnsi="Calibri" w:eastAsia="宋体" w:cstheme="minorBidi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海棠区医疗保障局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ascii="Calibri" w:hAnsi="Calibri" w:eastAsia="宋体" w:cstheme="minorBidi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市林业局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海棠区商务和金融发展局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市人民政府政务服务中心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三亚市生态环境局海棠分局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市退役军人事务局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海棠区综合行政执法局海棠分局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市旅游和文化广电体育局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市委精神文明建设和爱国卫生运动委员会办公室</w:t>
            </w:r>
          </w:p>
        </w:tc>
        <w:tc>
          <w:tcPr>
            <w:tcW w:w="70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崖州区科技工业信息化局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二、基层组织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吉阳区</w:t>
            </w:r>
          </w:p>
        </w:tc>
        <w:tc>
          <w:tcPr>
            <w:tcW w:w="44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榕根社区居委会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回辉社区居委会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大东海社区居委会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群众街社区居委会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商品街社区居委会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红沙社区居委会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南新居居委会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金鸡岭社区居委会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下洋田社区居委会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机场路社区居委会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干沟村委会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黑土村委会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海棠区</w:t>
            </w:r>
          </w:p>
        </w:tc>
        <w:tc>
          <w:tcPr>
            <w:tcW w:w="44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崖州区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南田居居委会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南滨居居委会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林旺社区居委会　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中和社区居委会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永宁社区居委会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东关社区居委会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藤桥村委会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龙江村委会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育才生态区</w:t>
            </w:r>
          </w:p>
        </w:tc>
        <w:tc>
          <w:tcPr>
            <w:tcW w:w="4471" w:type="dxa"/>
            <w:gridSpan w:val="2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47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66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立才居居委会</w:t>
            </w:r>
          </w:p>
        </w:tc>
        <w:tc>
          <w:tcPr>
            <w:tcW w:w="447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240" w:lineRule="auto"/>
        <w:ind w:firstLine="0" w:firstLineChars="0"/>
        <w:rPr>
          <w:rFonts w:ascii="Calibri" w:hAnsi="Calibri" w:eastAsia="宋体" w:cstheme="minorBidi"/>
          <w:sz w:val="21"/>
          <w:szCs w:val="22"/>
        </w:rPr>
      </w:pPr>
    </w:p>
    <w:p>
      <w:pPr>
        <w:ind w:left="0" w:leftChars="0" w:firstLine="0" w:firstLineChars="0"/>
        <w:rPr>
          <w:rFonts w:ascii="Calibri" w:hAnsi="Calibri" w:eastAsia="宋体" w:cstheme="minorBidi"/>
          <w:sz w:val="21"/>
          <w:szCs w:val="22"/>
        </w:rPr>
      </w:pPr>
    </w:p>
    <w:tbl>
      <w:tblPr>
        <w:tblStyle w:val="8"/>
        <w:tblpPr w:leftFromText="180" w:rightFromText="180" w:vertAnchor="text" w:horzAnchor="page" w:tblpX="1598" w:tblpY="1"/>
        <w:tblOverlap w:val="never"/>
        <w:tblW w:w="8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3816"/>
        <w:gridCol w:w="696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三、企事业单位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（一）事业单位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吉阳区</w:t>
            </w:r>
          </w:p>
        </w:tc>
        <w:tc>
          <w:tcPr>
            <w:tcW w:w="43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三亚市妇幼保健院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国家统计局三亚调查队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三亚市不动产登记中心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三亚市供销合作社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三亚日报社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三亚市畜牧兽医局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海棠区</w:t>
            </w:r>
          </w:p>
        </w:tc>
        <w:tc>
          <w:tcPr>
            <w:tcW w:w="43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崖州区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三亚市海棠区第一小学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三亚市崖州区项目推进服务中心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三亚市海棠区信息化服务中心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三亚市崖州区崖城中学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（二）国有企业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吉阳区</w:t>
            </w:r>
          </w:p>
        </w:tc>
        <w:tc>
          <w:tcPr>
            <w:tcW w:w="43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三亚鹿回头旅游发展有限公司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三亚交通建设管理有限公司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三亚中铁置业有限公司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三亚生态环境建设发展有限公司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海南景阳实业有限公司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三亚海旅酒店有限公司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4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海棠区</w:t>
            </w:r>
          </w:p>
        </w:tc>
        <w:tc>
          <w:tcPr>
            <w:tcW w:w="43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崖州区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海南农垦神泉集团有限公司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海南省南繁科技有限公司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中免集团三亚市内免税店有限公司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三亚崖州湾科技城开发建设有限公司</w:t>
            </w:r>
          </w:p>
        </w:tc>
      </w:tr>
    </w:tbl>
    <w:p>
      <w:pPr>
        <w:pStyle w:val="2"/>
      </w:pPr>
    </w:p>
    <w:tbl>
      <w:tblPr>
        <w:tblStyle w:val="8"/>
        <w:tblpPr w:leftFromText="180" w:rightFromText="180" w:vertAnchor="text" w:horzAnchor="page" w:tblpX="1598" w:tblpY="1"/>
        <w:tblOverlap w:val="never"/>
        <w:tblW w:w="8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3768"/>
        <w:gridCol w:w="696"/>
        <w:gridCol w:w="3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8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（三）统计一套表上报企业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吉阳区</w:t>
            </w:r>
          </w:p>
        </w:tc>
        <w:tc>
          <w:tcPr>
            <w:tcW w:w="43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三亚融立房地产开发有限公司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三亚贝阿特旅游文化地产开发有限公司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三亚宝康旅业有限公司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海南中嘉房地产开发有限公司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三亚江山虎混凝土有限公司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光大环保餐厨处理（三亚）有限公司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三亚多益实业开发有限责任公司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三亚顺业船舶设备有限公司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恒力能源（海南）有限公司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海南升升超市有限公司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三亚夏日实业发展有限公司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紫金悦海实业（海南）有限公司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海南亚可旅行社有限公司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三亚凤凰国际机场货运有限公司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三亚誉海商业管理有限公司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海南兰海度假物业服务有限公司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三亚龙泉山庄酒店有限公司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三亚京海国际假日酒店有限公司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4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海棠区</w:t>
            </w:r>
          </w:p>
        </w:tc>
        <w:tc>
          <w:tcPr>
            <w:tcW w:w="43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崖州区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三亚顺泽房地产开发有限公司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三亚万惠开发建设有限公司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三亚南海方达混凝土有限公司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三亚市创意新城污水处理有限公司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三亚乐目国际贸易有限公司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三亚市蒙福国际货运代理有限公司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三亚白鹭银河温泉度假村有限公司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三亚城投众辉新型建材有限公司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海南蜈支洲旅游开发股份有限公司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三亚南山和安物业管理有限公司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三亚一人一海物业管理有限公司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三亚鲸世界旅业服务有限公司</w:t>
            </w:r>
          </w:p>
        </w:tc>
      </w:tr>
    </w:tbl>
    <w:p/>
    <w:p>
      <w:pPr>
        <w:widowControl w:val="0"/>
        <w:jc w:val="both"/>
        <w:rPr>
          <w:rFonts w:ascii="Calibri" w:hAnsi="Calibri" w:eastAsia="宋体" w:cstheme="minorBidi"/>
          <w:kern w:val="2"/>
          <w:sz w:val="21"/>
          <w:szCs w:val="22"/>
          <w:lang w:val="en-US" w:eastAsia="zh-CN" w:bidi="ar-SA"/>
        </w:rPr>
      </w:pPr>
    </w:p>
    <w:p>
      <w:pPr>
        <w:widowControl w:val="0"/>
        <w:jc w:val="both"/>
        <w:rPr>
          <w:rFonts w:ascii="Calibri" w:hAnsi="Calibri" w:eastAsia="宋体" w:cstheme="minorBidi"/>
          <w:kern w:val="2"/>
          <w:sz w:val="21"/>
          <w:szCs w:val="22"/>
          <w:lang w:val="en-US" w:eastAsia="zh-CN" w:bidi="ar-SA"/>
        </w:rPr>
      </w:pPr>
    </w:p>
    <w:tbl>
      <w:tblPr>
        <w:tblStyle w:val="8"/>
        <w:tblpPr w:leftFromText="180" w:rightFromText="180" w:vertAnchor="text" w:horzAnchor="page" w:tblpX="1598" w:tblpY="1"/>
        <w:tblOverlap w:val="never"/>
        <w:tblW w:w="8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599"/>
        <w:gridCol w:w="757"/>
        <w:gridCol w:w="3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四、居民调查点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吉阳区</w:t>
            </w:r>
          </w:p>
        </w:tc>
        <w:tc>
          <w:tcPr>
            <w:tcW w:w="44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调查点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调查点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榕根社区居委会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回辉社区居委会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红沙社区居委会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下洋田社区居委会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机场路社区居委会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海棠区</w:t>
            </w:r>
          </w:p>
        </w:tc>
        <w:tc>
          <w:tcPr>
            <w:tcW w:w="44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崖州区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调查点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调查点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南田居居委会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南滨居居委会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藤桥村委会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水南村委会</w:t>
            </w:r>
          </w:p>
        </w:tc>
      </w:tr>
    </w:tbl>
    <w:p>
      <w:pPr>
        <w:spacing w:line="4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widowControl w:val="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spacing w:line="24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widowControl w:val="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spacing w:line="24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type w:val="evenPage"/>
      <w:pgSz w:w="11906" w:h="16838"/>
      <w:pgMar w:top="2098" w:right="1474" w:bottom="1984" w:left="1588" w:header="851" w:footer="1191" w:gutter="0"/>
      <w:cols w:space="0" w:num="1"/>
      <w:rtlGutter w:val="0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leftChars="100" w:right="320" w:rightChars="100" w:firstLine="0" w:firstLineChars="0"/>
      <w:jc w:val="right"/>
      <w:textAlignment w:val="center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leftChars="100" w:right="320" w:rightChars="100" w:firstLine="0" w:firstLineChars="0"/>
      <w:textAlignment w:val="top"/>
      <w:rPr>
        <w:rFonts w:asciiTheme="minorEastAsia" w:hAnsiTheme="minorEastAsia" w:eastAsia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1C0DB9"/>
    <w:multiLevelType w:val="multilevel"/>
    <w:tmpl w:val="3A1C0DB9"/>
    <w:lvl w:ilvl="0" w:tentative="0">
      <w:start w:val="1"/>
      <w:numFmt w:val="chineseCountingThousand"/>
      <w:pStyle w:val="3"/>
      <w:suff w:val="nothing"/>
      <w:lvlText w:val="%1、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32"/>
        <w:u w:val="none"/>
        <w:vertAlign w:val="baseline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E809D6"/>
    <w:multiLevelType w:val="multilevel"/>
    <w:tmpl w:val="51E809D6"/>
    <w:lvl w:ilvl="0" w:tentative="0">
      <w:start w:val="1"/>
      <w:numFmt w:val="chineseCountingThousand"/>
      <w:pStyle w:val="4"/>
      <w:lvlText w:val="(%1)"/>
      <w:lvlJc w:val="left"/>
      <w:pPr>
        <w:ind w:left="454" w:hanging="420"/>
      </w:pPr>
    </w:lvl>
    <w:lvl w:ilvl="1" w:tentative="0">
      <w:start w:val="1"/>
      <w:numFmt w:val="lowerLetter"/>
      <w:lvlText w:val="%2)"/>
      <w:lvlJc w:val="left"/>
      <w:pPr>
        <w:ind w:left="874" w:hanging="420"/>
      </w:pPr>
    </w:lvl>
    <w:lvl w:ilvl="2" w:tentative="0">
      <w:start w:val="1"/>
      <w:numFmt w:val="lowerRoman"/>
      <w:lvlText w:val="%3."/>
      <w:lvlJc w:val="right"/>
      <w:pPr>
        <w:ind w:left="1294" w:hanging="420"/>
      </w:pPr>
    </w:lvl>
    <w:lvl w:ilvl="3" w:tentative="0">
      <w:start w:val="1"/>
      <w:numFmt w:val="decimal"/>
      <w:lvlText w:val="%4."/>
      <w:lvlJc w:val="left"/>
      <w:pPr>
        <w:ind w:left="1714" w:hanging="420"/>
      </w:pPr>
    </w:lvl>
    <w:lvl w:ilvl="4" w:tentative="0">
      <w:start w:val="1"/>
      <w:numFmt w:val="lowerLetter"/>
      <w:lvlText w:val="%5)"/>
      <w:lvlJc w:val="left"/>
      <w:pPr>
        <w:ind w:left="2134" w:hanging="420"/>
      </w:pPr>
    </w:lvl>
    <w:lvl w:ilvl="5" w:tentative="0">
      <w:start w:val="1"/>
      <w:numFmt w:val="lowerRoman"/>
      <w:lvlText w:val="%6."/>
      <w:lvlJc w:val="right"/>
      <w:pPr>
        <w:ind w:left="2554" w:hanging="420"/>
      </w:pPr>
    </w:lvl>
    <w:lvl w:ilvl="6" w:tentative="0">
      <w:start w:val="1"/>
      <w:numFmt w:val="decimal"/>
      <w:lvlText w:val="%7."/>
      <w:lvlJc w:val="left"/>
      <w:pPr>
        <w:ind w:left="2974" w:hanging="420"/>
      </w:pPr>
    </w:lvl>
    <w:lvl w:ilvl="7" w:tentative="0">
      <w:start w:val="1"/>
      <w:numFmt w:val="lowerLetter"/>
      <w:lvlText w:val="%8)"/>
      <w:lvlJc w:val="left"/>
      <w:pPr>
        <w:ind w:left="3394" w:hanging="420"/>
      </w:pPr>
    </w:lvl>
    <w:lvl w:ilvl="8" w:tentative="0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false"/>
  <w:bordersDoNotSurroundFooter w:val="false"/>
  <w:documentProtection w:enforcement="0"/>
  <w:defaultTabStop w:val="420"/>
  <w:evenAndOddHeaders w:val="true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2A"/>
    <w:rsid w:val="00057E0F"/>
    <w:rsid w:val="0008742A"/>
    <w:rsid w:val="000F0008"/>
    <w:rsid w:val="0014252C"/>
    <w:rsid w:val="001D7170"/>
    <w:rsid w:val="00200C4C"/>
    <w:rsid w:val="00267D25"/>
    <w:rsid w:val="002D3EA1"/>
    <w:rsid w:val="00315022"/>
    <w:rsid w:val="00367F3B"/>
    <w:rsid w:val="00375F9F"/>
    <w:rsid w:val="00376804"/>
    <w:rsid w:val="0038773E"/>
    <w:rsid w:val="00424A29"/>
    <w:rsid w:val="004261C4"/>
    <w:rsid w:val="004737F5"/>
    <w:rsid w:val="00524CCE"/>
    <w:rsid w:val="005319C0"/>
    <w:rsid w:val="005460ED"/>
    <w:rsid w:val="00590800"/>
    <w:rsid w:val="005B4FD1"/>
    <w:rsid w:val="005C24A9"/>
    <w:rsid w:val="0069393D"/>
    <w:rsid w:val="006E0D78"/>
    <w:rsid w:val="007410EF"/>
    <w:rsid w:val="00742C65"/>
    <w:rsid w:val="00773A58"/>
    <w:rsid w:val="007A645D"/>
    <w:rsid w:val="007B4599"/>
    <w:rsid w:val="007C0338"/>
    <w:rsid w:val="007D4CFB"/>
    <w:rsid w:val="007D6C57"/>
    <w:rsid w:val="00807CFD"/>
    <w:rsid w:val="00844102"/>
    <w:rsid w:val="00877B1B"/>
    <w:rsid w:val="008965BB"/>
    <w:rsid w:val="0089660F"/>
    <w:rsid w:val="008B0D88"/>
    <w:rsid w:val="009441E9"/>
    <w:rsid w:val="00944DB6"/>
    <w:rsid w:val="00974420"/>
    <w:rsid w:val="009F04A4"/>
    <w:rsid w:val="00A50913"/>
    <w:rsid w:val="00A644C8"/>
    <w:rsid w:val="00A65D5A"/>
    <w:rsid w:val="00B3645A"/>
    <w:rsid w:val="00B51E2A"/>
    <w:rsid w:val="00B605CE"/>
    <w:rsid w:val="00C47D70"/>
    <w:rsid w:val="00C80146"/>
    <w:rsid w:val="00D35627"/>
    <w:rsid w:val="00D65FD1"/>
    <w:rsid w:val="00DA758C"/>
    <w:rsid w:val="00DC2B83"/>
    <w:rsid w:val="00DE6B8C"/>
    <w:rsid w:val="00E4065B"/>
    <w:rsid w:val="00EC2176"/>
    <w:rsid w:val="00F06E81"/>
    <w:rsid w:val="00FB282F"/>
    <w:rsid w:val="061B56D5"/>
    <w:rsid w:val="06E375CF"/>
    <w:rsid w:val="09930BBA"/>
    <w:rsid w:val="0F290C58"/>
    <w:rsid w:val="10BE2E3B"/>
    <w:rsid w:val="1383691C"/>
    <w:rsid w:val="162B184E"/>
    <w:rsid w:val="162D1CDF"/>
    <w:rsid w:val="17AE0D62"/>
    <w:rsid w:val="1DFBB205"/>
    <w:rsid w:val="1FBC4C7D"/>
    <w:rsid w:val="20DF23DE"/>
    <w:rsid w:val="233D4323"/>
    <w:rsid w:val="2359667F"/>
    <w:rsid w:val="2A093C5D"/>
    <w:rsid w:val="2B425714"/>
    <w:rsid w:val="2CE57035"/>
    <w:rsid w:val="2EEFDE12"/>
    <w:rsid w:val="2EFC2870"/>
    <w:rsid w:val="2F9B5468"/>
    <w:rsid w:val="30846C7C"/>
    <w:rsid w:val="32664AEC"/>
    <w:rsid w:val="344C54B7"/>
    <w:rsid w:val="393A22CB"/>
    <w:rsid w:val="3FD3A2D9"/>
    <w:rsid w:val="3FF3D98F"/>
    <w:rsid w:val="43A24DC3"/>
    <w:rsid w:val="44F37FE2"/>
    <w:rsid w:val="455523BE"/>
    <w:rsid w:val="45562331"/>
    <w:rsid w:val="457B68F7"/>
    <w:rsid w:val="49A81694"/>
    <w:rsid w:val="4ACA6E3A"/>
    <w:rsid w:val="4C8D1948"/>
    <w:rsid w:val="4CB44A7B"/>
    <w:rsid w:val="4ECC1AFB"/>
    <w:rsid w:val="4FBF023F"/>
    <w:rsid w:val="51B44B70"/>
    <w:rsid w:val="51FF055D"/>
    <w:rsid w:val="57C26EC5"/>
    <w:rsid w:val="5A1C13EF"/>
    <w:rsid w:val="5A929805"/>
    <w:rsid w:val="5B5CBC2A"/>
    <w:rsid w:val="5D0FBBE5"/>
    <w:rsid w:val="5EF31AC3"/>
    <w:rsid w:val="5F6782CB"/>
    <w:rsid w:val="5F8C7484"/>
    <w:rsid w:val="63F3AC4F"/>
    <w:rsid w:val="64FC6CCF"/>
    <w:rsid w:val="6581111D"/>
    <w:rsid w:val="6AA1030E"/>
    <w:rsid w:val="6ADE3F6C"/>
    <w:rsid w:val="6AEFA987"/>
    <w:rsid w:val="6B7F669E"/>
    <w:rsid w:val="6DF70690"/>
    <w:rsid w:val="6E623DC3"/>
    <w:rsid w:val="6EC541C5"/>
    <w:rsid w:val="6F59E707"/>
    <w:rsid w:val="727E4CE0"/>
    <w:rsid w:val="73E346E4"/>
    <w:rsid w:val="73F307F7"/>
    <w:rsid w:val="751D2A98"/>
    <w:rsid w:val="7651410C"/>
    <w:rsid w:val="777021ED"/>
    <w:rsid w:val="77B4A7C5"/>
    <w:rsid w:val="77FF7391"/>
    <w:rsid w:val="7927221F"/>
    <w:rsid w:val="795D0A79"/>
    <w:rsid w:val="7BEF886F"/>
    <w:rsid w:val="7BF91CDB"/>
    <w:rsid w:val="7BFBA636"/>
    <w:rsid w:val="7DFD5A41"/>
    <w:rsid w:val="7DFF8B84"/>
    <w:rsid w:val="7E4E7B49"/>
    <w:rsid w:val="7E5B2873"/>
    <w:rsid w:val="7E9F10CB"/>
    <w:rsid w:val="7EB2F0D5"/>
    <w:rsid w:val="7EE18749"/>
    <w:rsid w:val="7F5F16F5"/>
    <w:rsid w:val="7FCDC43D"/>
    <w:rsid w:val="7FD49C50"/>
    <w:rsid w:val="8DE9FDDF"/>
    <w:rsid w:val="9BFDB049"/>
    <w:rsid w:val="9EFFCAFC"/>
    <w:rsid w:val="B27626CA"/>
    <w:rsid w:val="B3BCCB77"/>
    <w:rsid w:val="B3FFB4B7"/>
    <w:rsid w:val="BA7B23C6"/>
    <w:rsid w:val="BAFC325D"/>
    <w:rsid w:val="BCD32F75"/>
    <w:rsid w:val="BFFA9900"/>
    <w:rsid w:val="D5370C93"/>
    <w:rsid w:val="D7CBD99D"/>
    <w:rsid w:val="D7EFA963"/>
    <w:rsid w:val="DA6E4E48"/>
    <w:rsid w:val="DDBF7595"/>
    <w:rsid w:val="DF37BEEF"/>
    <w:rsid w:val="DF61A83B"/>
    <w:rsid w:val="DFFFA819"/>
    <w:rsid w:val="EBFCED5A"/>
    <w:rsid w:val="EF36630A"/>
    <w:rsid w:val="EFBFE10F"/>
    <w:rsid w:val="EFFF0D82"/>
    <w:rsid w:val="EFFFE26B"/>
    <w:rsid w:val="F5373DF1"/>
    <w:rsid w:val="FE734873"/>
    <w:rsid w:val="FECCF762"/>
    <w:rsid w:val="FEEAD649"/>
    <w:rsid w:val="FEED9817"/>
    <w:rsid w:val="FEF7667E"/>
    <w:rsid w:val="FF44B29C"/>
    <w:rsid w:val="FFD9D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ind w:firstLine="34" w:firstLineChars="20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numPr>
        <w:ilvl w:val="0"/>
        <w:numId w:val="1"/>
      </w:numPr>
      <w:spacing w:line="578" w:lineRule="atLeast"/>
      <w:ind w:firstLine="640"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link w:val="14"/>
    <w:unhideWhenUsed/>
    <w:qFormat/>
    <w:uiPriority w:val="0"/>
    <w:pPr>
      <w:numPr>
        <w:ilvl w:val="0"/>
        <w:numId w:val="2"/>
      </w:numPr>
      <w:spacing w:line="578" w:lineRule="atLeast"/>
      <w:ind w:left="0" w:firstLine="640"/>
      <w:outlineLvl w:val="1"/>
    </w:pPr>
    <w:rPr>
      <w:rFonts w:eastAsia="楷体" w:cstheme="majorBidi"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5">
    <w:name w:val="Balloon Text"/>
    <w:basedOn w:val="1"/>
    <w:link w:val="16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3"/>
    <w:qFormat/>
    <w:uiPriority w:val="0"/>
    <w:rPr>
      <w:rFonts w:eastAsia="黑体"/>
      <w:bCs/>
      <w:kern w:val="44"/>
      <w:sz w:val="32"/>
      <w:szCs w:val="44"/>
    </w:rPr>
  </w:style>
  <w:style w:type="character" w:customStyle="1" w:styleId="14">
    <w:name w:val="标题 2 字符"/>
    <w:basedOn w:val="10"/>
    <w:link w:val="4"/>
    <w:qFormat/>
    <w:uiPriority w:val="0"/>
    <w:rPr>
      <w:rFonts w:eastAsia="楷体" w:cstheme="majorBidi"/>
      <w:bCs/>
      <w:kern w:val="2"/>
      <w:sz w:val="32"/>
      <w:szCs w:val="32"/>
    </w:rPr>
  </w:style>
  <w:style w:type="paragraph" w:styleId="15">
    <w:name w:val="List Paragraph"/>
    <w:basedOn w:val="1"/>
    <w:qFormat/>
    <w:uiPriority w:val="99"/>
    <w:pPr>
      <w:ind w:firstLine="420"/>
    </w:pPr>
  </w:style>
  <w:style w:type="character" w:customStyle="1" w:styleId="16">
    <w:name w:val="批注框文本 字符"/>
    <w:basedOn w:val="10"/>
    <w:link w:val="5"/>
    <w:qFormat/>
    <w:uiPriority w:val="0"/>
    <w:rPr>
      <w:rFonts w:eastAsia="仿宋"/>
      <w:kern w:val="2"/>
      <w:sz w:val="18"/>
      <w:szCs w:val="18"/>
    </w:rPr>
  </w:style>
  <w:style w:type="character" w:customStyle="1" w:styleId="17">
    <w:name w:val="页眉 字符"/>
    <w:basedOn w:val="10"/>
    <w:link w:val="7"/>
    <w:qFormat/>
    <w:uiPriority w:val="0"/>
    <w:rPr>
      <w:rFonts w:eastAsia="仿宋"/>
      <w:kern w:val="2"/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三亚市统计局</Company>
  <Pages>1</Pages>
  <Words>218</Words>
  <Characters>1248</Characters>
  <Lines>1</Lines>
  <Paragraphs>1</Paragraphs>
  <TotalTime>60</TotalTime>
  <ScaleCrop>false</ScaleCrop>
  <LinksUpToDate>false</LinksUpToDate>
  <CharactersWithSpaces>1464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lenovo</dc:creator>
  <cp:lastModifiedBy>uos</cp:lastModifiedBy>
  <cp:lastPrinted>2022-12-08T00:52:00Z</cp:lastPrinted>
  <dcterms:modified xsi:type="dcterms:W3CDTF">2022-12-08T10:27:36Z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