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both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="CESI黑体-GB2312" w:cs="CESI黑体-GB2312"/>
          <w:bCs/>
          <w:w w:val="98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CESI黑体-GB2312" w:cs="CESI黑体-GB2312"/>
          <w:bCs/>
          <w:w w:val="98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方正小标宋_GBK"/>
          <w:bCs/>
          <w:w w:val="98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bCs/>
          <w:w w:val="98"/>
          <w:sz w:val="44"/>
        </w:rPr>
      </w:pPr>
      <w:r>
        <w:rPr>
          <w:rFonts w:hint="eastAsia" w:ascii="Times New Roman" w:hAnsi="Times New Roman" w:eastAsia="方正小标宋_GBK" w:cs="方正小标宋_GBK"/>
          <w:bCs/>
          <w:w w:val="98"/>
          <w:sz w:val="44"/>
          <w:lang w:eastAsia="zh-CN"/>
        </w:rPr>
        <w:t>三亚市</w:t>
      </w:r>
      <w:r>
        <w:rPr>
          <w:rFonts w:hint="eastAsia" w:ascii="Times New Roman" w:hAnsi="Times New Roman" w:eastAsia="方正小标宋_GBK" w:cs="方正小标宋_GBK"/>
          <w:bCs/>
          <w:w w:val="98"/>
          <w:sz w:val="44"/>
        </w:rPr>
        <w:t>统计局统计行政义务告知书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78" w:lineRule="exact"/>
        <w:jc w:val="right"/>
        <w:textAlignment w:val="auto"/>
        <w:rPr>
          <w:rFonts w:ascii="Times New Roman" w:hAnsi="Times New Roman" w:eastAsia="黑体"/>
          <w:b/>
          <w:bCs/>
          <w:w w:val="98"/>
          <w:sz w:val="44"/>
        </w:rPr>
      </w:pPr>
      <w:r>
        <w:rPr>
          <w:rFonts w:hint="eastAsia" w:cs="仿宋"/>
          <w:szCs w:val="32"/>
          <w:lang w:val="en-US" w:eastAsia="zh-CN"/>
        </w:rPr>
        <w:t>三统行告字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Cs/>
          <w:w w:val="99"/>
          <w:sz w:val="32"/>
        </w:rPr>
        <w:t>〕</w:t>
      </w:r>
      <w:r>
        <w:rPr>
          <w:rFonts w:ascii="Times New Roman" w:hAnsi="Times New Roman" w:eastAsia="仿宋_GB2312" w:cs="仿宋_GB2312"/>
          <w:bCs/>
          <w:w w:val="99"/>
          <w:sz w:val="32"/>
        </w:rPr>
        <w:t xml:space="preserve">  </w:t>
      </w:r>
      <w:r>
        <w:rPr>
          <w:rFonts w:hint="eastAsia" w:cs="仿宋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ascii="Times New Roman" w:hAnsi="Times New Roman" w:eastAsia="仿宋_GB2312"/>
          <w:w w:val="99"/>
          <w:sz w:val="32"/>
          <w:szCs w:val="32"/>
        </w:rPr>
      </w:pPr>
      <w:r>
        <w:rPr>
          <w:rFonts w:hint="eastAsia" w:ascii="Times New Roman" w:hAnsi="Times New Roman" w:eastAsia="仿宋_GB2312"/>
          <w:w w:val="99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仿宋_GB2312"/>
          <w:w w:val="99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>为确保政府统计数据真实、准确、完整、及时，根据《中华人民共和国统计法》《中华人民共和国统计法实施条例》和国家统计局相关统计报表制度规定，你单位具有向统计部门报送统计报表的义务。特将有关法律事务告知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>一、你单位依法确定为</w:t>
      </w:r>
      <w:r>
        <w:rPr>
          <w:rFonts w:hint="eastAsia" w:cs="仿宋"/>
          <w:szCs w:val="32"/>
          <w:u w:val="single"/>
          <w:lang w:val="en-US" w:eastAsia="zh-CN"/>
        </w:rPr>
        <w:t xml:space="preserve">           </w:t>
      </w:r>
      <w:r>
        <w:rPr>
          <w:rFonts w:hint="eastAsia" w:cs="仿宋"/>
          <w:szCs w:val="32"/>
          <w:lang w:val="en-US" w:eastAsia="zh-CN"/>
        </w:rPr>
        <w:t>专业的统计调查对象，应当履行统计法律义务、遵守统计法律法规和统计调查制度、承担相应的统计法律责任。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 xml:space="preserve">二、你单位须严格执行统计调查制度规定，依法真实、准确、完整、及时报送统计数据资料，报送的统计报表、时间要求、报送方式如下：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>1.统计报表：</w:t>
      </w:r>
      <w:r>
        <w:rPr>
          <w:rFonts w:hint="eastAsia" w:cs="仿宋"/>
          <w:szCs w:val="32"/>
          <w:u w:val="single"/>
          <w:lang w:val="en-US" w:eastAsia="zh-CN"/>
        </w:rPr>
        <w:t xml:space="preserve">                                       </w:t>
      </w:r>
      <w:r>
        <w:rPr>
          <w:rFonts w:hint="eastAsia" w:cs="仿宋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>时间要求：</w:t>
      </w:r>
      <w:r>
        <w:rPr>
          <w:rFonts w:hint="eastAsia" w:cs="仿宋"/>
          <w:szCs w:val="32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>报送方式：</w:t>
      </w:r>
      <w:r>
        <w:rPr>
          <w:rFonts w:hint="eastAsia" w:cs="仿宋"/>
          <w:szCs w:val="32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>2.统计报表：</w:t>
      </w:r>
      <w:r>
        <w:rPr>
          <w:rFonts w:hint="eastAsia" w:cs="仿宋"/>
          <w:szCs w:val="32"/>
          <w:u w:val="single"/>
          <w:lang w:val="en-US" w:eastAsia="zh-CN"/>
        </w:rPr>
        <w:t xml:space="preserve">                                        </w:t>
      </w:r>
      <w:r>
        <w:rPr>
          <w:rFonts w:hint="eastAsia" w:cs="仿宋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u w:val="single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>时间要求：</w:t>
      </w:r>
      <w:r>
        <w:rPr>
          <w:rFonts w:hint="eastAsia" w:cs="仿宋"/>
          <w:szCs w:val="32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u w:val="single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>报送方式：</w:t>
      </w:r>
      <w:r>
        <w:rPr>
          <w:rFonts w:hint="eastAsia" w:cs="仿宋"/>
          <w:szCs w:val="32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>3.统计报表：</w:t>
      </w:r>
      <w:r>
        <w:rPr>
          <w:rFonts w:hint="eastAsia" w:cs="仿宋"/>
          <w:szCs w:val="32"/>
          <w:u w:val="single"/>
          <w:lang w:val="en-US" w:eastAsia="zh-CN"/>
        </w:rPr>
        <w:t xml:space="preserve">                                       </w:t>
      </w:r>
      <w:r>
        <w:rPr>
          <w:rFonts w:hint="eastAsia" w:cs="仿宋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>时间要求：</w:t>
      </w:r>
      <w:r>
        <w:rPr>
          <w:rFonts w:hint="eastAsia" w:cs="仿宋"/>
          <w:szCs w:val="32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>报送方式：</w:t>
      </w:r>
      <w:r>
        <w:rPr>
          <w:rFonts w:hint="eastAsia" w:cs="仿宋"/>
          <w:szCs w:val="32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>我局对你单位报送的统计数据，只用于统计工作，不对外提供。请你单位按照统计调查制度的有关规定，按时报送统计报表。提供不真实或不完整统计资料（报表）、拒绝提供或经催报后仍未按时提供统计资料（报表）的，将被依法追究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>若报送统计报表过程中遇到业务上的难题，请及时与我局工作人员联系解决。（联系人：________;联系方式:________）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>三、你单位应当依法确定统计负责人和统计人员，组织法定代表人（单位负责人）、统计负责人、统计人员或财务、会计等相关人员认真学习统计法律法规和统计调查制度；组织统计人员积极参加我局举办的统计法律和统计业务培训班学习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>四、你单位应当依法保障统计调查工作条件，配备计算机及网络等设备，满足联网直接报送统计报表的工作需要。依法设置、保存统计原始记录和统计台帐，依法保存统计调查表和有关的凭证、会计资料等，上报存档的统计报表须有单位负责人、统计负责人和统计人员的签字并加盖单位印章，以备政府统计机构依法开展统计数据核查和统计执法检查等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>五、你单位在报送统计资料（报表）过程中，若发现政府领导人员、统计机构或有关部门工作人员有统计造假、弄虚作假的行为（比如通过任何方式强令、授意、指使、参与篡改统计资料、编造虚假统计数据；通过任何方式授意统计调查对象阻碍、拒绝统计执法检查等），请及时向我局举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 xml:space="preserve">举报电话：88282598.举报受理人：申品芬。办公地址：三亚市文明路145号市政府第二办公大楼四楼市统计局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>六、你单位应当依法接受国家统计督察延伸检查、统计执法检查、统计违法举报案件核查和统计数据质量核查等，如被发现存在违反统计法律法规和统计调查制度的行为，将由统计机构对相关责任单位和责任人依法追究责任；如国家工作人员存在统计违纪违法行为，将由任免机关和纪检监察机关依法给予处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>七、你单位收到本统计法律事务告知书后的5个工作日内，请认真填写《统计行政义务告知书送达回执表》，按照要求签字并加盖单位公章后，报送三亚市统计局备案留存。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 xml:space="preserve">                                三亚市统计局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 xml:space="preserve">                               2023年  月  日</w:t>
      </w:r>
    </w:p>
    <w:p>
      <w:pPr>
        <w:widowControl/>
        <w:spacing w:line="560" w:lineRule="exact"/>
        <w:rPr>
          <w:rFonts w:ascii="Times New Roman" w:hAnsi="Times New Roman" w:cs="宋体"/>
          <w:b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Times New Roman" w:hAnsi="Times New Roman" w:cs="宋体"/>
          <w:b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Times New Roman" w:hAnsi="Times New Roman" w:cs="宋体"/>
          <w:b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Times New Roman" w:hAnsi="Times New Roman" w:cs="宋体"/>
          <w:b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Times New Roman" w:hAnsi="Times New Roman" w:cs="宋体"/>
          <w:b/>
          <w:bCs/>
          <w:sz w:val="44"/>
          <w:szCs w:val="44"/>
        </w:rPr>
      </w:pP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F5DFE"/>
    <w:rsid w:val="6D2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ind w:firstLine="34" w:firstLineChars="20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2023-05-06T02:07:00Z</dcterms:created>
  <dc:creator>Administrator</dc:creator>
  <cp:lastModifiedBy>Administrator</cp:lastModifiedBy>
  <dcterms:modified xsi:type="dcterms:W3CDTF">2023-05-06T02:08:30Z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