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napToGrid w:val="0"/>
        <w:spacing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年度三亚市</w:t>
      </w:r>
      <w:r>
        <w:rPr>
          <w:rFonts w:hint="eastAsia" w:ascii="方正小标宋_GBK" w:hAnsi="方正小标宋_GBK" w:eastAsia="方正小标宋_GBK" w:cs="方正小标宋_GBK"/>
          <w:sz w:val="44"/>
          <w:szCs w:val="44"/>
          <w:lang w:eastAsia="zh-CN"/>
        </w:rPr>
        <w:t>崖州区</w:t>
      </w:r>
      <w:r>
        <w:rPr>
          <w:rFonts w:hint="eastAsia" w:ascii="方正小标宋_GBK" w:hAnsi="方正小标宋_GBK" w:eastAsia="方正小标宋_GBK" w:cs="方正小标宋_GBK"/>
          <w:sz w:val="44"/>
          <w:szCs w:val="44"/>
        </w:rPr>
        <w:t>综合绩效</w:t>
      </w:r>
    </w:p>
    <w:p>
      <w:pPr>
        <w:snapToGrid w:val="0"/>
        <w:spacing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考核社会评价工作方案</w:t>
      </w:r>
    </w:p>
    <w:p>
      <w:pPr>
        <w:snapToGrid w:val="0"/>
        <w:spacing w:line="578" w:lineRule="exact"/>
        <w:ind w:firstLine="640" w:firstLineChars="200"/>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坚持以党的二十大精神为指导，</w:t>
      </w:r>
      <w:r>
        <w:rPr>
          <w:rFonts w:hint="eastAsia" w:ascii="仿宋_GB2312" w:hAnsi="仿宋_GB2312" w:eastAsia="仿宋_GB2312" w:cs="仿宋_GB2312"/>
          <w:bCs/>
          <w:sz w:val="32"/>
          <w:szCs w:val="32"/>
        </w:rPr>
        <w:t>贯彻落实习近平总书记关于海南工作的系列重要讲话和指示批示精神、中央12号文件以及《海南自由贸易港建设总体方案》，</w:t>
      </w:r>
      <w:r>
        <w:rPr>
          <w:rFonts w:hint="eastAsia" w:ascii="仿宋_GB2312" w:hAnsi="仿宋_GB2312" w:eastAsia="仿宋_GB2312" w:cs="仿宋_GB2312"/>
          <w:bCs/>
          <w:sz w:val="32"/>
          <w:szCs w:val="32"/>
          <w:lang w:eastAsia="zh-CN"/>
        </w:rPr>
        <w:t>贯彻</w:t>
      </w:r>
      <w:r>
        <w:rPr>
          <w:rFonts w:hint="eastAsia" w:ascii="仿宋_GB2312" w:hAnsi="仿宋_GB2312" w:eastAsia="仿宋_GB2312" w:cs="仿宋_GB2312"/>
          <w:bCs/>
          <w:sz w:val="32"/>
          <w:szCs w:val="32"/>
        </w:rPr>
        <w:t>新发展理念</w:t>
      </w:r>
      <w:r>
        <w:rPr>
          <w:rFonts w:hint="eastAsia" w:ascii="仿宋_GB2312" w:hAnsi="仿宋_GB2312" w:eastAsia="仿宋_GB2312" w:cs="仿宋_GB2312"/>
          <w:bCs/>
          <w:sz w:val="32"/>
          <w:szCs w:val="32"/>
          <w:lang w:eastAsia="zh-CN"/>
        </w:rPr>
        <w:t>融入新发展格局，</w:t>
      </w:r>
      <w:r>
        <w:rPr>
          <w:rFonts w:hint="eastAsia" w:ascii="仿宋_GB2312" w:hAnsi="仿宋_GB2312" w:eastAsia="仿宋_GB2312" w:cs="仿宋_GB2312"/>
          <w:bCs/>
          <w:sz w:val="32"/>
          <w:szCs w:val="32"/>
        </w:rPr>
        <w:t>引领推动高质量发展，紧扣推动</w:t>
      </w:r>
      <w:r>
        <w:rPr>
          <w:rFonts w:hint="eastAsia" w:ascii="仿宋_GB2312" w:hAnsi="仿宋_GB2312" w:eastAsia="仿宋_GB2312" w:cs="仿宋_GB2312"/>
          <w:bCs/>
          <w:sz w:val="32"/>
          <w:szCs w:val="32"/>
          <w:lang w:eastAsia="zh-CN"/>
        </w:rPr>
        <w:t>海南</w:t>
      </w:r>
      <w:r>
        <w:rPr>
          <w:rFonts w:hint="eastAsia" w:ascii="仿宋_GB2312" w:hAnsi="仿宋_GB2312" w:eastAsia="仿宋_GB2312" w:cs="仿宋_GB2312"/>
          <w:bCs/>
          <w:sz w:val="32"/>
          <w:szCs w:val="32"/>
        </w:rPr>
        <w:t>自由贸易港建设这一改革创新发展主线，以抓落实为导向，以干成事为标准，为客观公正评价</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直机关工作实效提供参考依据。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bCs/>
          <w:color w:val="auto"/>
          <w:sz w:val="32"/>
          <w:szCs w:val="32"/>
          <w:lang w:eastAsia="zh-CN"/>
        </w:rPr>
        <w:t>调查目的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bCs/>
          <w:sz w:val="32"/>
          <w:szCs w:val="32"/>
          <w:lang w:eastAsia="zh-CN"/>
        </w:rPr>
      </w:pPr>
      <w:r>
        <w:rPr>
          <w:rFonts w:hint="eastAsia" w:ascii="仿宋_GB2312" w:hAnsi="仿宋_GB2312" w:eastAsia="仿宋_GB2312" w:cs="仿宋_GB2312"/>
          <w:bCs/>
          <w:color w:val="auto"/>
          <w:sz w:val="32"/>
          <w:szCs w:val="32"/>
          <w:lang w:eastAsia="zh-CN"/>
        </w:rPr>
        <w:t>通过开展综合绩效考核社会评价活动，进一步突出考核重点、树立鲜明导向，提高党委政府部门工作精细化、科学化水平，充分发挥绩效考核的引导、激励和约束作用，凝聚起推动高质量发展的强大合力，加快推进海南全面深化改革开放和自贸港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color w:val="auto"/>
          <w:sz w:val="32"/>
          <w:szCs w:val="32"/>
          <w:lang w:eastAsia="zh-CN"/>
        </w:rPr>
        <w:t>调查范围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按照职能相近原则，将被评单位分为党群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人大</w:t>
      </w:r>
      <w:r>
        <w:rPr>
          <w:rFonts w:hint="eastAsia" w:ascii="仿宋_GB2312" w:hAnsi="仿宋_GB2312" w:eastAsia="仿宋_GB2312" w:cs="仿宋_GB2312"/>
          <w:bCs/>
          <w:sz w:val="32"/>
          <w:szCs w:val="32"/>
          <w:lang w:eastAsia="zh-CN"/>
        </w:rPr>
        <w:t>、政协）</w:t>
      </w:r>
      <w:r>
        <w:rPr>
          <w:rFonts w:hint="eastAsia" w:ascii="仿宋_GB2312" w:hAnsi="仿宋_GB2312" w:eastAsia="仿宋_GB2312" w:cs="仿宋_GB2312"/>
          <w:bCs/>
          <w:sz w:val="32"/>
          <w:szCs w:val="32"/>
        </w:rPr>
        <w:t>机关部门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13个）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政府工作部门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21个）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共计</w:t>
      </w:r>
      <w:r>
        <w:rPr>
          <w:rFonts w:hint="eastAsia" w:ascii="仿宋_GB2312" w:hAnsi="仿宋_GB2312" w:eastAsia="仿宋_GB2312" w:cs="仿宋_GB2312"/>
          <w:bCs/>
          <w:sz w:val="32"/>
          <w:szCs w:val="32"/>
          <w:lang w:val="en-US" w:eastAsia="zh-CN"/>
        </w:rPr>
        <w:t>34</w:t>
      </w:r>
      <w:r>
        <w:rPr>
          <w:rFonts w:hint="eastAsia" w:ascii="仿宋_GB2312" w:hAnsi="仿宋_GB2312" w:eastAsia="仿宋_GB2312" w:cs="仿宋_GB2312"/>
          <w:bCs/>
          <w:sz w:val="32"/>
          <w:szCs w:val="32"/>
        </w:rPr>
        <w:t>个被评单位。具体</w:t>
      </w:r>
      <w:r>
        <w:rPr>
          <w:rFonts w:hint="eastAsia" w:ascii="仿宋_GB2312" w:hAnsi="仿宋_GB2312" w:eastAsia="仿宋_GB2312" w:cs="仿宋_GB2312"/>
          <w:bCs/>
          <w:sz w:val="32"/>
          <w:szCs w:val="32"/>
          <w:lang w:eastAsia="zh-CN"/>
        </w:rPr>
        <w:t>名单</w:t>
      </w:r>
      <w:r>
        <w:rPr>
          <w:rFonts w:hint="eastAsia" w:ascii="仿宋_GB2312" w:hAnsi="仿宋_GB2312" w:eastAsia="仿宋_GB2312" w:cs="仿宋_GB2312"/>
          <w:bCs/>
          <w:sz w:val="32"/>
          <w:szCs w:val="32"/>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（一）党群、人大等机关及其他部门（</w:t>
      </w:r>
      <w:r>
        <w:rPr>
          <w:rFonts w:hint="eastAsia" w:ascii="楷体_GB2312" w:hAnsi="楷体_GB2312" w:eastAsia="楷体_GB2312" w:cs="楷体_GB2312"/>
          <w:bCs/>
          <w:sz w:val="32"/>
          <w:szCs w:val="32"/>
          <w:lang w:val="en-US" w:eastAsia="zh-CN"/>
        </w:rPr>
        <w:t>13</w:t>
      </w:r>
      <w:r>
        <w:rPr>
          <w:rFonts w:hint="eastAsia" w:ascii="楷体_GB2312" w:hAnsi="楷体_GB2312" w:eastAsia="楷体_GB2312" w:cs="楷体_GB2312"/>
          <w:bCs/>
          <w:sz w:val="32"/>
          <w:szCs w:val="32"/>
        </w:rPr>
        <w:t>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纪律检查委员会（</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监察委员会</w:t>
      </w:r>
      <w:r>
        <w:rPr>
          <w:rFonts w:hint="eastAsia" w:ascii="仿宋_GB2312" w:hAnsi="仿宋_GB2312" w:eastAsia="仿宋_GB2312" w:cs="仿宋_GB2312"/>
          <w:bCs/>
          <w:sz w:val="32"/>
          <w:szCs w:val="32"/>
          <w:lang w:val="en-US" w:eastAsia="zh-CN"/>
        </w:rPr>
        <w:t>,含区委巡察工作领导小组办公室</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委办公室</w:t>
      </w:r>
      <w:r>
        <w:rPr>
          <w:rFonts w:hint="eastAsia" w:ascii="仿宋_GB2312" w:hAnsi="仿宋_GB2312" w:eastAsia="仿宋_GB2312" w:cs="仿宋_GB2312"/>
          <w:bCs/>
          <w:sz w:val="32"/>
          <w:szCs w:val="32"/>
          <w:lang w:eastAsia="zh-CN"/>
        </w:rPr>
        <w:t>（区推进自由贸易港建设办公室）</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委组织部、</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委宣传部、</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委统战部</w:t>
      </w:r>
      <w:r>
        <w:rPr>
          <w:rFonts w:hint="eastAsia" w:ascii="仿宋_GB2312" w:hAnsi="仿宋_GB2312" w:eastAsia="仿宋_GB2312" w:cs="仿宋_GB2312"/>
          <w:bCs/>
          <w:sz w:val="32"/>
          <w:szCs w:val="32"/>
          <w:lang w:eastAsia="zh-CN"/>
        </w:rPr>
        <w:t>（区民族事务局）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委政法委员会、</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委机构编制委员会办公室、</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委直属机关工作委员会；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人大机关</w:t>
      </w:r>
    </w:p>
    <w:p>
      <w:pPr>
        <w:pStyle w:val="3"/>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区政协机关</w:t>
      </w:r>
    </w:p>
    <w:p>
      <w:pPr>
        <w:pStyle w:val="3"/>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总工会、共青团</w:t>
      </w:r>
      <w:r>
        <w:rPr>
          <w:rFonts w:hint="eastAsia" w:ascii="仿宋_GB2312" w:hAnsi="仿宋_GB2312" w:eastAsia="仿宋_GB2312" w:cs="仿宋_GB2312"/>
          <w:bCs/>
          <w:sz w:val="32"/>
          <w:szCs w:val="32"/>
          <w:lang w:eastAsia="zh-CN"/>
        </w:rPr>
        <w:t>崖州区</w:t>
      </w:r>
      <w:r>
        <w:rPr>
          <w:rFonts w:hint="eastAsia" w:ascii="仿宋_GB2312" w:hAnsi="仿宋_GB2312" w:eastAsia="仿宋_GB2312" w:cs="仿宋_GB2312"/>
          <w:bCs/>
          <w:sz w:val="32"/>
          <w:szCs w:val="32"/>
        </w:rPr>
        <w:t>委员会、</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妇女联合会</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（二）政府工作部门（</w:t>
      </w:r>
      <w:r>
        <w:rPr>
          <w:rFonts w:hint="eastAsia" w:ascii="楷体_GB2312" w:hAnsi="楷体_GB2312" w:eastAsia="楷体_GB2312" w:cs="楷体_GB2312"/>
          <w:bCs/>
          <w:sz w:val="32"/>
          <w:szCs w:val="32"/>
          <w:lang w:val="en-US" w:eastAsia="zh-CN"/>
        </w:rPr>
        <w:t>21</w:t>
      </w:r>
      <w:r>
        <w:rPr>
          <w:rFonts w:hint="eastAsia" w:ascii="楷体_GB2312" w:hAnsi="楷体_GB2312" w:eastAsia="楷体_GB2312" w:cs="楷体_GB2312"/>
          <w:bCs/>
          <w:sz w:val="32"/>
          <w:szCs w:val="32"/>
        </w:rPr>
        <w:t>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政府办公室、</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发展和改革委员会、</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旅游和文化广电体育局、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农业农村局、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商务</w:t>
      </w:r>
      <w:r>
        <w:rPr>
          <w:rFonts w:hint="eastAsia" w:ascii="仿宋_GB2312" w:hAnsi="仿宋_GB2312" w:eastAsia="仿宋_GB2312" w:cs="仿宋_GB2312"/>
          <w:bCs/>
          <w:sz w:val="32"/>
          <w:szCs w:val="32"/>
          <w:lang w:eastAsia="zh-CN"/>
        </w:rPr>
        <w:t>和金融发展</w:t>
      </w:r>
      <w:r>
        <w:rPr>
          <w:rFonts w:hint="eastAsia" w:ascii="仿宋_GB2312" w:hAnsi="仿宋_GB2312" w:eastAsia="仿宋_GB2312" w:cs="仿宋_GB2312"/>
          <w:bCs/>
          <w:sz w:val="32"/>
          <w:szCs w:val="32"/>
        </w:rPr>
        <w:t>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财政局</w:t>
      </w:r>
      <w:r>
        <w:rPr>
          <w:rFonts w:hint="eastAsia" w:ascii="仿宋_GB2312" w:hAnsi="仿宋_GB2312" w:eastAsia="仿宋_GB2312" w:cs="仿宋_GB2312"/>
          <w:bCs/>
          <w:sz w:val="32"/>
          <w:szCs w:val="32"/>
          <w:lang w:eastAsia="zh-CN"/>
        </w:rPr>
        <w:t>（含支付中心）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人力资源和社会保障局、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教育局、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卫生健康委员会、</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司法局、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民政局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住房和城乡建设局、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审计局、</w:t>
      </w:r>
      <w:r>
        <w:rPr>
          <w:rFonts w:hint="eastAsia" w:ascii="仿宋_GB2312" w:hAnsi="仿宋_GB2312" w:eastAsia="仿宋_GB2312" w:cs="仿宋_GB2312"/>
          <w:bCs/>
          <w:sz w:val="32"/>
          <w:szCs w:val="32"/>
          <w:lang w:eastAsia="zh-CN"/>
        </w:rPr>
        <w:t>市综合行政执法局崖州分局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科技工业信息化局、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退役军人事务局、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应急管理局、</w:t>
      </w:r>
      <w:r>
        <w:rPr>
          <w:rFonts w:hint="eastAsia" w:ascii="仿宋_GB2312" w:hAnsi="仿宋_GB2312" w:eastAsia="仿宋_GB2312" w:cs="仿宋_GB2312"/>
          <w:bCs/>
          <w:sz w:val="32"/>
          <w:szCs w:val="32"/>
          <w:lang w:eastAsia="zh-CN"/>
        </w:rPr>
        <w:t>区营商环境建设局、区</w:t>
      </w:r>
      <w:r>
        <w:rPr>
          <w:rFonts w:hint="eastAsia" w:ascii="仿宋_GB2312" w:hAnsi="仿宋_GB2312" w:eastAsia="仿宋_GB2312" w:cs="仿宋_GB2312"/>
          <w:bCs/>
          <w:sz w:val="32"/>
          <w:szCs w:val="32"/>
        </w:rPr>
        <w:t>统计局、</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医疗保障局、</w:t>
      </w:r>
      <w:r>
        <w:rPr>
          <w:rFonts w:hint="eastAsia" w:ascii="仿宋_GB2312" w:hAnsi="仿宋_GB2312" w:eastAsia="仿宋_GB2312" w:cs="仿宋_GB2312"/>
          <w:bCs/>
          <w:sz w:val="32"/>
          <w:szCs w:val="32"/>
          <w:lang w:eastAsia="zh-CN"/>
        </w:rPr>
        <w:t>区乡村振兴局。</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四、调查对象</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社会评价调查包括公开评价和满意度测评两部分。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公开评价的调查对象包括党代表、人大代表、政协委员三类人员，从全区范围抽取三类代表现场集中填写《2023年度三亚市崖州区直机关综合绩效考核社会评价调查问卷》。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满意度测评的调查对象是三亚市崖州区内年满18周岁以上的人员。按身份分类为：被评价单位的管理对象和服务对象。通过电话访问调查分别对应完成《2023年度三亚市崖州区直机关综合绩效考核社会评价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五、调查方法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分为公开评价和群众满意度测评两部分，各占社会评价综合得分的50%。公开评价对象从指定部门提供的名册中随机抽取，进行集中面访调查并填写问卷；满意度测评的管理对象和服务对象从各被评单位提供的名册中随机抽取，采用民意调查热线电话进行访问调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六、调查内容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直机关</w:t>
      </w:r>
      <w:r>
        <w:rPr>
          <w:rFonts w:hint="eastAsia" w:ascii="楷体_GB2312" w:hAnsi="楷体_GB2312" w:eastAsia="楷体_GB2312" w:cs="楷体_GB2312"/>
          <w:sz w:val="32"/>
          <w:szCs w:val="32"/>
          <w:lang w:eastAsia="zh-CN"/>
        </w:rPr>
        <w:t>社会评价</w:t>
      </w:r>
      <w:r>
        <w:rPr>
          <w:rFonts w:hint="eastAsia" w:ascii="楷体_GB2312" w:hAnsi="楷体_GB2312" w:eastAsia="楷体_GB2312" w:cs="楷体_GB2312"/>
          <w:sz w:val="32"/>
          <w:szCs w:val="32"/>
        </w:rPr>
        <w:t>内容</w:t>
      </w: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10个方面）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1.作风建设（权重12%）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执行中央八项规定和省委省政府二十条规定精神，反对和纠正“四风”；纠正不作为、乱作为，杜绝门难进、脸难看、话难听、事难办；持续整治庸懒散奢贪，着力治理“吃拿卡要拖”和“不干事、不担事”。</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2.履职尽责（权重12%）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包括依法依规履行职责，完成</w:t>
      </w:r>
      <w:r>
        <w:rPr>
          <w:rFonts w:hint="eastAsia" w:ascii="Times New Roman" w:hAnsi="Times New Roman" w:eastAsia="仿宋_GB2312" w:cs="Times New Roman"/>
          <w:bCs/>
          <w:sz w:val="32"/>
          <w:szCs w:val="32"/>
          <w:lang w:eastAsia="zh-CN"/>
        </w:rPr>
        <w:t>并</w:t>
      </w:r>
      <w:r>
        <w:rPr>
          <w:rFonts w:ascii="Times New Roman" w:hAnsi="Times New Roman" w:eastAsia="仿宋_GB2312" w:cs="Times New Roman"/>
          <w:bCs/>
          <w:sz w:val="32"/>
          <w:szCs w:val="32"/>
        </w:rPr>
        <w:t>做好本部门职能工作；加强效能建设，主动、及时、高效为群众服务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3.为民服务（权重12%）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包括立足本部门职责，为群众解决实际问题，为企业送政策及排忧解难；简化审批和办事流程、 推行便民服务措施。 </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4.履行承诺（权重10%）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括对管理服务工作中的重要问题和群众普遍关心的利益问题征集群众意见、畅通群众投诉反映渠道；对群众关心和反映的问题研究解决、及时反馈、作出承诺；兑现承诺并公开承诺办理结果、办理并回复群众投诉事项办理结果。</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5.联系群众（权重10%）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包括到基层调查研究，听取群众意见建议，关心群众疾苦；定期接待群众来访，定期走访辖区群众，及时处理群众诉求；下基层轻车简从、简化接待。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6.廉洁自律（权重10%）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包括遵守廉洁从政和廉洁从业各项规定；查处违纪违规问题，杜绝吃拿卡要、公款旅游、公款送礼、违规公款吃喝等挥霍浪费问题。</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7.制度创新（权重10%）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括聚焦国际最新经贸规则、国内外先进经验、海南特色优势开展制度创新；聚焦最重要、最紧迫、最难啃的改革重点、难点、堵点问题进行制度创新；聚焦自贸港发展重点方向、优势产业、核心政策进行制度创新。</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8.党的建设（权重8%）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包括党员队伍建设、组织活动开展、运行机制健全、服务群众、明确工作任务、履行党建责任、党风廉政建设。</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9.乡村振兴（权重8%）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按照“产业兴旺、生态宜居、乡风文明、治理有效、生活富裕”的总体要求，加快推动农业农村现代化，实现农业强、农村美、农民富目标。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10.</w:t>
      </w:r>
      <w:r>
        <w:rPr>
          <w:rFonts w:hint="eastAsia" w:ascii="仿宋_GB2312" w:hAnsi="仿宋_GB2312" w:eastAsia="仿宋_GB2312" w:cs="仿宋_GB2312"/>
          <w:b/>
          <w:bCs w:val="0"/>
          <w:sz w:val="32"/>
          <w:szCs w:val="32"/>
          <w:lang w:eastAsia="zh-CN"/>
        </w:rPr>
        <w:t>重点任务</w:t>
      </w:r>
      <w:r>
        <w:rPr>
          <w:rFonts w:hint="eastAsia" w:ascii="仿宋_GB2312" w:hAnsi="仿宋_GB2312" w:eastAsia="仿宋_GB2312" w:cs="仿宋_GB2312"/>
          <w:b/>
          <w:bCs w:val="0"/>
          <w:sz w:val="32"/>
          <w:szCs w:val="32"/>
        </w:rPr>
        <w:t>（权重8%）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贯彻落实区</w:t>
      </w:r>
      <w:r>
        <w:rPr>
          <w:rFonts w:ascii="Times New Roman" w:hAnsi="Times New Roman" w:eastAsia="仿宋_GB2312" w:cs="Times New Roman"/>
          <w:bCs/>
          <w:sz w:val="32"/>
          <w:szCs w:val="32"/>
        </w:rPr>
        <w:t>委</w:t>
      </w:r>
      <w:r>
        <w:rPr>
          <w:rFonts w:hint="eastAsia" w:ascii="Times New Roman" w:hAnsi="Times New Roman" w:eastAsia="仿宋_GB2312" w:cs="Times New Roman"/>
          <w:bCs/>
          <w:sz w:val="32"/>
          <w:szCs w:val="32"/>
          <w:lang w:eastAsia="zh-CN"/>
        </w:rPr>
        <w:t>区</w:t>
      </w:r>
      <w:r>
        <w:rPr>
          <w:rFonts w:ascii="Times New Roman" w:hAnsi="Times New Roman" w:eastAsia="仿宋_GB2312" w:cs="Times New Roman"/>
          <w:bCs/>
          <w:sz w:val="32"/>
          <w:szCs w:val="32"/>
        </w:rPr>
        <w:t>政府</w:t>
      </w:r>
      <w:r>
        <w:rPr>
          <w:rFonts w:hint="eastAsia" w:ascii="Times New Roman" w:hAnsi="Times New Roman" w:eastAsia="仿宋_GB2312" w:cs="Times New Roman"/>
          <w:bCs/>
          <w:sz w:val="32"/>
          <w:szCs w:val="32"/>
          <w:lang w:eastAsia="zh-CN"/>
        </w:rPr>
        <w:t>重大决策</w:t>
      </w:r>
      <w:r>
        <w:rPr>
          <w:rFonts w:ascii="Times New Roman" w:hAnsi="Times New Roman" w:eastAsia="仿宋_GB2312" w:cs="Times New Roman"/>
          <w:bCs/>
          <w:sz w:val="32"/>
          <w:szCs w:val="32"/>
        </w:rPr>
        <w:t>部署</w:t>
      </w:r>
      <w:r>
        <w:rPr>
          <w:rFonts w:hint="eastAsia" w:ascii="Times New Roman" w:hAnsi="Times New Roman" w:eastAsia="仿宋_GB2312" w:cs="Times New Roman"/>
          <w:bCs/>
          <w:sz w:val="32"/>
          <w:szCs w:val="32"/>
          <w:lang w:eastAsia="zh-CN"/>
        </w:rPr>
        <w:t>以及完成区委区政府重点工作任务；在深化拓展“查破促”等活动中完成任务的情况。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color w:val="auto"/>
          <w:sz w:val="32"/>
          <w:szCs w:val="32"/>
          <w:lang w:eastAsia="zh-CN"/>
        </w:rPr>
        <w:t>调查样本总量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sz w:val="32"/>
          <w:szCs w:val="32"/>
        </w:rPr>
        <w:t>统计学可信度</w:t>
      </w:r>
      <w:r>
        <w:rPr>
          <w:rFonts w:hint="eastAsia" w:ascii="仿宋_GB2312" w:hAnsi="仿宋_GB2312" w:eastAsia="仿宋_GB2312" w:cs="仿宋_GB2312"/>
          <w:color w:val="000000"/>
          <w:sz w:val="32"/>
          <w:szCs w:val="32"/>
        </w:rPr>
        <w:t>理论，为满足90</w:t>
      </w:r>
      <w:r>
        <w:rPr>
          <w:rFonts w:hint="eastAsia" w:ascii="仿宋_GB2312" w:hAnsi="仿宋_GB2312" w:eastAsia="仿宋_GB2312" w:cs="仿宋_GB2312"/>
          <w:sz w:val="32"/>
          <w:szCs w:val="32"/>
        </w:rPr>
        <w:t>%的置信水平和</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允许误差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每个被评单位需选取样本量设计如下: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（一）区</w:t>
      </w:r>
      <w:r>
        <w:rPr>
          <w:rFonts w:hint="eastAsia" w:ascii="楷体_GB2312" w:hAnsi="楷体_GB2312" w:eastAsia="楷体_GB2312" w:cs="楷体_GB2312"/>
          <w:sz w:val="32"/>
          <w:szCs w:val="32"/>
        </w:rPr>
        <w:t>直机关社会评价</w:t>
      </w:r>
      <w:r>
        <w:rPr>
          <w:rFonts w:hint="eastAsia" w:ascii="楷体_GB2312" w:hAnsi="楷体_GB2312" w:eastAsia="楷体_GB2312" w:cs="楷体_GB2312"/>
          <w:sz w:val="32"/>
          <w:szCs w:val="32"/>
          <w:lang w:eastAsia="zh-CN"/>
        </w:rPr>
        <w:t>设计样本量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被评</w:t>
      </w:r>
      <w:r>
        <w:rPr>
          <w:rFonts w:hint="eastAsia" w:ascii="仿宋_GB2312" w:hAnsi="仿宋_GB2312" w:eastAsia="仿宋_GB2312" w:cs="仿宋_GB2312"/>
          <w:sz w:val="32"/>
          <w:szCs w:val="32"/>
        </w:rPr>
        <w:t>单位设计样本合计为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，具体分两部分设计样本量测评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公开评价。</w:t>
      </w:r>
      <w:r>
        <w:rPr>
          <w:rFonts w:hint="eastAsia" w:ascii="仿宋_GB2312" w:hAnsi="仿宋_GB2312" w:eastAsia="仿宋_GB2312" w:cs="仿宋_GB2312"/>
          <w:sz w:val="32"/>
          <w:szCs w:val="32"/>
          <w:lang w:eastAsia="zh-CN"/>
        </w:rPr>
        <w:t>采取集中方式进行，评价</w:t>
      </w:r>
      <w:r>
        <w:rPr>
          <w:rFonts w:hint="eastAsia" w:ascii="仿宋_GB2312" w:hAnsi="仿宋_GB2312" w:eastAsia="仿宋_GB2312" w:cs="仿宋_GB2312"/>
          <w:sz w:val="32"/>
          <w:szCs w:val="32"/>
        </w:rPr>
        <w:t>对象包括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党代表、人大代表、政协委员各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个被评单位进行测评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群众满意度测评。</w:t>
      </w:r>
      <w:r>
        <w:rPr>
          <w:rFonts w:hint="eastAsia" w:ascii="仿宋_GB2312" w:hAnsi="仿宋_GB2312" w:eastAsia="仿宋_GB2312" w:cs="仿宋_GB2312"/>
          <w:sz w:val="32"/>
          <w:szCs w:val="32"/>
          <w:lang w:eastAsia="zh-CN"/>
        </w:rPr>
        <w:t>采取电话访问方式开展，</w:t>
      </w:r>
      <w:r>
        <w:rPr>
          <w:rFonts w:hint="eastAsia" w:ascii="仿宋_GB2312" w:hAnsi="仿宋_GB2312" w:eastAsia="仿宋_GB2312" w:cs="仿宋_GB2312"/>
          <w:color w:val="000000"/>
          <w:sz w:val="32"/>
          <w:szCs w:val="32"/>
        </w:rPr>
        <w:t>每个被评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设计样本是</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sz w:val="32"/>
          <w:szCs w:val="32"/>
          <w:lang w:eastAsia="zh-CN"/>
        </w:rPr>
        <w:t>测评</w:t>
      </w:r>
      <w:r>
        <w:rPr>
          <w:rFonts w:hint="eastAsia" w:ascii="仿宋_GB2312" w:hAnsi="仿宋_GB2312" w:eastAsia="仿宋_GB2312" w:cs="仿宋_GB2312"/>
          <w:sz w:val="32"/>
          <w:szCs w:val="32"/>
        </w:rPr>
        <w:t>对象包括管理对象、服务对象，权重分别占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0%，样本量分别为</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，电话访问一次对应一个单位，合计</w:t>
      </w:r>
      <w:r>
        <w:rPr>
          <w:rFonts w:hint="eastAsia" w:ascii="仿宋_GB2312" w:hAnsi="仿宋_GB2312" w:eastAsia="仿宋_GB2312" w:cs="仿宋_GB2312"/>
          <w:sz w:val="32"/>
          <w:szCs w:val="32"/>
          <w:lang w:eastAsia="zh-CN"/>
        </w:rPr>
        <w:t>测评</w:t>
      </w:r>
      <w:r>
        <w:rPr>
          <w:rFonts w:hint="eastAsia" w:ascii="仿宋_GB2312" w:hAnsi="仿宋_GB2312" w:eastAsia="仿宋_GB2312" w:cs="仿宋_GB2312"/>
          <w:sz w:val="32"/>
          <w:szCs w:val="32"/>
        </w:rPr>
        <w:t>样本</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调查时间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本次社会评价工作</w:t>
      </w:r>
      <w:r>
        <w:rPr>
          <w:rFonts w:hint="eastAsia" w:ascii="仿宋_GB2312" w:hAnsi="仿宋_GB2312" w:eastAsia="仿宋_GB2312" w:cs="仿宋_GB2312"/>
          <w:color w:val="000000"/>
          <w:sz w:val="32"/>
          <w:szCs w:val="32"/>
        </w:rPr>
        <w:t>开展时间为202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lang w:val="en-US" w:eastAsia="zh-CN"/>
        </w:rPr>
        <w:t>2024年3月15</w:t>
      </w:r>
      <w:r>
        <w:rPr>
          <w:rFonts w:hint="eastAsia" w:ascii="仿宋_GB2312" w:hAnsi="仿宋_GB2312" w:eastAsia="仿宋_GB2312" w:cs="仿宋_GB2312"/>
          <w:color w:val="000000"/>
          <w:sz w:val="32"/>
          <w:szCs w:val="32"/>
        </w:rPr>
        <w:t>日，具体安排如下：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报送评价</w:t>
      </w:r>
      <w:r>
        <w:rPr>
          <w:rFonts w:hint="eastAsia" w:ascii="楷体_GB2312" w:hAnsi="楷体_GB2312" w:eastAsia="楷体_GB2312" w:cs="楷体_GB2312"/>
          <w:sz w:val="32"/>
          <w:szCs w:val="32"/>
        </w:rPr>
        <w:t>材料</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2024年1月25日前报送）</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1.提供</w:t>
      </w:r>
      <w:r>
        <w:rPr>
          <w:rFonts w:hint="eastAsia" w:ascii="仿宋_GB2312" w:hAnsi="仿宋_GB2312" w:eastAsia="仿宋_GB2312" w:cs="仿宋_GB2312"/>
          <w:sz w:val="32"/>
          <w:szCs w:val="32"/>
          <w:lang w:eastAsia="zh-CN"/>
        </w:rPr>
        <w:t>总结</w:t>
      </w:r>
      <w:r>
        <w:rPr>
          <w:rFonts w:hint="eastAsia" w:ascii="仿宋_GB2312" w:hAnsi="仿宋_GB2312" w:eastAsia="仿宋_GB2312" w:cs="仿宋_GB2312"/>
          <w:sz w:val="32"/>
          <w:szCs w:val="32"/>
        </w:rPr>
        <w:t>材料</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lang w:eastAsia="zh-CN"/>
        </w:rPr>
        <w:t>被评单位要</w:t>
      </w:r>
      <w:r>
        <w:rPr>
          <w:rFonts w:hint="eastAsia" w:ascii="仿宋_GB2312" w:hAnsi="仿宋_GB2312" w:eastAsia="仿宋_GB2312" w:cs="仿宋_GB2312"/>
          <w:sz w:val="32"/>
          <w:szCs w:val="32"/>
        </w:rPr>
        <w:t>围绕社会评价内容</w:t>
      </w:r>
      <w:r>
        <w:rPr>
          <w:rFonts w:hint="eastAsia" w:ascii="仿宋_GB2312" w:hAnsi="仿宋_GB2312" w:eastAsia="仿宋_GB2312" w:cs="仿宋_GB2312"/>
          <w:sz w:val="32"/>
          <w:szCs w:val="32"/>
          <w:lang w:eastAsia="zh-CN"/>
        </w:rPr>
        <w:t>（区直机关共</w:t>
      </w:r>
      <w:r>
        <w:rPr>
          <w:rFonts w:hint="eastAsia" w:ascii="仿宋_GB2312" w:hAnsi="仿宋_GB2312" w:eastAsia="仿宋_GB2312" w:cs="仿宋_GB2312"/>
          <w:sz w:val="32"/>
          <w:szCs w:val="32"/>
          <w:lang w:val="en-US" w:eastAsia="zh-CN"/>
        </w:rPr>
        <w:t>10个方面，）</w:t>
      </w:r>
      <w:r>
        <w:rPr>
          <w:rFonts w:hint="eastAsia" w:ascii="仿宋_GB2312" w:hAnsi="仿宋_GB2312" w:eastAsia="仿宋_GB2312" w:cs="仿宋_GB2312"/>
          <w:bCs/>
          <w:sz w:val="32"/>
          <w:szCs w:val="32"/>
        </w:rPr>
        <w:t>开展202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年工作情况总结</w:t>
      </w:r>
      <w:r>
        <w:rPr>
          <w:rFonts w:hint="eastAsia" w:ascii="Times New Roman" w:hAnsi="Times New Roman" w:eastAsia="仿宋_GB2312" w:cs="Times New Roman"/>
          <w:color w:val="auto"/>
          <w:sz w:val="32"/>
          <w:szCs w:val="32"/>
          <w:lang w:val="en-US" w:eastAsia="zh-CN"/>
        </w:rPr>
        <w:t>（总结1000字内，要求必须领导把关，并加盖单位公章）</w:t>
      </w:r>
      <w:r>
        <w:rPr>
          <w:rFonts w:hint="eastAsia" w:ascii="仿宋_GB2312" w:hAnsi="仿宋_GB2312" w:eastAsia="仿宋_GB2312" w:cs="仿宋_GB2312"/>
          <w:bCs/>
          <w:sz w:val="32"/>
          <w:szCs w:val="32"/>
        </w:rPr>
        <w:t>，</w:t>
      </w:r>
      <w:r>
        <w:rPr>
          <w:rFonts w:hint="eastAsia" w:ascii="Times New Roman" w:hAnsi="Times New Roman" w:eastAsia="仿宋_GB2312" w:cs="仿宋_GB2312"/>
          <w:bCs/>
          <w:sz w:val="32"/>
          <w:szCs w:val="32"/>
          <w:lang w:eastAsia="zh-CN"/>
        </w:rPr>
        <w:t>以</w:t>
      </w:r>
      <w:r>
        <w:rPr>
          <w:rFonts w:hint="eastAsia" w:ascii="Times New Roman" w:hAnsi="Times New Roman" w:eastAsia="仿宋_GB2312" w:cs="仿宋_GB2312"/>
          <w:bCs/>
          <w:sz w:val="32"/>
          <w:szCs w:val="32"/>
          <w:lang w:val="en-US" w:eastAsia="zh-CN"/>
        </w:rPr>
        <w:t>WORD文档格式打印30份报送至崖州区统计局，</w:t>
      </w:r>
      <w:r>
        <w:rPr>
          <w:rFonts w:hint="eastAsia" w:ascii="Times New Roman" w:hAnsi="Times New Roman" w:eastAsia="仿宋_GB2312" w:cs="仿宋_GB2312"/>
          <w:bCs/>
          <w:sz w:val="32"/>
          <w:szCs w:val="32"/>
        </w:rPr>
        <w:t>供公开评价集中测评代表参</w:t>
      </w:r>
      <w:r>
        <w:rPr>
          <w:rFonts w:hint="eastAsia" w:ascii="Times New Roman" w:hAnsi="Times New Roman" w:eastAsia="仿宋_GB2312" w:cs="仿宋_GB2312"/>
          <w:bCs/>
          <w:sz w:val="32"/>
          <w:szCs w:val="32"/>
          <w:lang w:eastAsia="zh-CN"/>
        </w:rPr>
        <w:t>阅</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2.提供</w:t>
      </w:r>
      <w:r>
        <w:rPr>
          <w:rFonts w:hint="eastAsia" w:ascii="仿宋_GB2312" w:hAnsi="仿宋_GB2312" w:eastAsia="仿宋_GB2312" w:cs="仿宋_GB2312"/>
          <w:sz w:val="32"/>
          <w:szCs w:val="32"/>
        </w:rPr>
        <w:t>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val="en-US" w:eastAsia="zh-CN"/>
        </w:rPr>
        <w:t>被评单位必须提供本单位系统全部管理对象、服务对象电话号码样本库（仅手机号码）（报送附件2）。</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提供的管理对象电话号码样本库是指本单位及系统内单位</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所有在岗人员手机号码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服务对象电话号码样本库是指各被评单位从政务服务窗口</w:t>
      </w:r>
      <w:r>
        <w:rPr>
          <w:rFonts w:hint="eastAsia" w:ascii="仿宋_GB2312" w:hAnsi="仿宋_GB2312" w:eastAsia="仿宋_GB2312" w:cs="仿宋_GB2312"/>
          <w:sz w:val="32"/>
          <w:szCs w:val="32"/>
          <w:lang w:eastAsia="zh-CN"/>
        </w:rPr>
        <w:t>或管辖的服务对象</w:t>
      </w:r>
      <w:r>
        <w:rPr>
          <w:rFonts w:hint="eastAsia" w:ascii="仿宋_GB2312" w:hAnsi="仿宋_GB2312" w:eastAsia="仿宋_GB2312" w:cs="仿宋_GB2312"/>
          <w:sz w:val="32"/>
          <w:szCs w:val="32"/>
        </w:rPr>
        <w:t>提取202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年所有办事人员预留的手机号码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3.提供</w:t>
      </w:r>
      <w:r>
        <w:rPr>
          <w:rFonts w:hint="eastAsia" w:ascii="仿宋_GB2312" w:hAnsi="仿宋_GB2312" w:eastAsia="仿宋_GB2312" w:cs="仿宋_GB2312"/>
          <w:sz w:val="32"/>
          <w:szCs w:val="32"/>
          <w:lang w:eastAsia="zh-CN"/>
        </w:rPr>
        <w:t>参加公开</w:t>
      </w:r>
      <w:r>
        <w:rPr>
          <w:rFonts w:hint="eastAsia" w:ascii="仿宋_GB2312" w:hAnsi="仿宋_GB2312" w:eastAsia="仿宋_GB2312" w:cs="仿宋_GB2312"/>
          <w:sz w:val="32"/>
          <w:szCs w:val="32"/>
        </w:rPr>
        <w:t>评价代表</w:t>
      </w:r>
      <w:r>
        <w:rPr>
          <w:rFonts w:hint="eastAsia" w:ascii="仿宋_GB2312" w:hAnsi="仿宋_GB2312" w:eastAsia="仿宋_GB2312" w:cs="仿宋_GB2312"/>
          <w:sz w:val="32"/>
          <w:szCs w:val="32"/>
          <w:lang w:eastAsia="zh-CN"/>
        </w:rPr>
        <w:t>名单</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sz w:val="32"/>
          <w:szCs w:val="32"/>
          <w:lang w:eastAsia="zh-CN"/>
        </w:rPr>
        <w:t>区级代表。由区</w:t>
      </w:r>
      <w:r>
        <w:rPr>
          <w:rFonts w:ascii="Times New Roman" w:hAnsi="Times New Roman" w:eastAsia="仿宋_GB2312" w:cs="Times New Roman"/>
          <w:sz w:val="32"/>
          <w:szCs w:val="32"/>
        </w:rPr>
        <w:t>委组织部、</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人大、</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政协分别</w:t>
      </w:r>
      <w:r>
        <w:rPr>
          <w:rFonts w:hint="eastAsia" w:ascii="Times New Roman" w:hAnsi="Times New Roman" w:eastAsia="仿宋_GB2312" w:cs="Times New Roman"/>
          <w:sz w:val="32"/>
          <w:szCs w:val="32"/>
          <w:lang w:eastAsia="zh-CN"/>
        </w:rPr>
        <w:t>负责</w:t>
      </w:r>
      <w:r>
        <w:rPr>
          <w:rFonts w:ascii="Times New Roman" w:hAnsi="Times New Roman" w:eastAsia="仿宋_GB2312" w:cs="Times New Roman"/>
          <w:sz w:val="32"/>
          <w:szCs w:val="32"/>
        </w:rPr>
        <w:t>提供党代表、人大代表、政协委员各</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名的姓名、单位、职务和手机号码</w:t>
      </w:r>
      <w:r>
        <w:rPr>
          <w:rFonts w:hint="eastAsia" w:ascii="Times New Roman" w:hAnsi="Times New Roman" w:eastAsia="仿宋_GB2312" w:cs="Times New Roman"/>
          <w:sz w:val="32"/>
          <w:szCs w:val="32"/>
          <w:lang w:eastAsia="zh-CN"/>
        </w:rPr>
        <w:t>。由区统计局从中随机各抽选</w:t>
      </w:r>
      <w:r>
        <w:rPr>
          <w:rFonts w:hint="eastAsia" w:ascii="Times New Roman" w:hAnsi="Times New Roman" w:eastAsia="仿宋_GB2312" w:cs="Times New Roman"/>
          <w:sz w:val="32"/>
          <w:szCs w:val="32"/>
          <w:lang w:val="en-US" w:eastAsia="zh-CN"/>
        </w:rPr>
        <w:t>10名共30名代表参加集中测评。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为确保本次社会评价工作顺利开展，</w:t>
      </w:r>
      <w:r>
        <w:rPr>
          <w:rFonts w:ascii="Times New Roman" w:hAnsi="Times New Roman" w:eastAsia="仿宋_GB2312" w:cs="Times New Roman"/>
          <w:sz w:val="32"/>
          <w:szCs w:val="32"/>
        </w:rPr>
        <w:t>被评单位</w:t>
      </w:r>
      <w:r>
        <w:rPr>
          <w:rFonts w:hint="eastAsia" w:ascii="Times New Roman" w:hAnsi="Times New Roman" w:eastAsia="仿宋_GB2312" w:cs="Times New Roman"/>
          <w:sz w:val="32"/>
          <w:szCs w:val="32"/>
          <w:lang w:eastAsia="zh-CN"/>
        </w:rPr>
        <w:t>要及时报送评价</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，并通过海政通</w:t>
      </w:r>
      <w:r>
        <w:rPr>
          <w:rFonts w:ascii="Times New Roman" w:hAnsi="Times New Roman" w:eastAsia="仿宋_GB2312" w:cs="Times New Roman"/>
          <w:sz w:val="32"/>
          <w:szCs w:val="32"/>
        </w:rPr>
        <w:t>或OA邮箱方式报送给</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统计局。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（二）选聘第三方电话调查机构（</w:t>
      </w:r>
      <w:r>
        <w:rPr>
          <w:rFonts w:hint="eastAsia" w:ascii="楷体_GB2312" w:hAnsi="楷体_GB2312" w:eastAsia="楷体_GB2312" w:cs="楷体_GB2312"/>
          <w:sz w:val="32"/>
          <w:szCs w:val="32"/>
          <w:lang w:val="en-US" w:eastAsia="zh-CN"/>
        </w:rPr>
        <w:t>2024年1月25日前完成）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群众满意度</w:t>
      </w:r>
      <w:r>
        <w:rPr>
          <w:rFonts w:hint="eastAsia" w:ascii="Times New Roman" w:hAnsi="Times New Roman" w:eastAsia="仿宋_GB2312" w:cs="Times New Roman"/>
          <w:sz w:val="32"/>
          <w:szCs w:val="32"/>
          <w:lang w:eastAsia="zh-CN"/>
        </w:rPr>
        <w:t>电话访问和公开评价问卷数据录入处理两项工作通过购买服务方式开展。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群众满意度电话</w:t>
      </w:r>
      <w:r>
        <w:rPr>
          <w:rFonts w:hint="eastAsia" w:ascii="楷体_GB2312" w:hAnsi="楷体_GB2312" w:eastAsia="楷体_GB2312" w:cs="楷体_GB2312"/>
          <w:sz w:val="32"/>
          <w:szCs w:val="32"/>
        </w:rPr>
        <w:t>样本抽取</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2024年1月30日前完成）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群众满意度测评管理对象和服务对象样本由</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统计局根据</w:t>
      </w:r>
      <w:r>
        <w:rPr>
          <w:rFonts w:hint="eastAsia" w:ascii="Times New Roman" w:hAnsi="Times New Roman" w:eastAsia="仿宋_GB2312" w:cs="Times New Roman"/>
          <w:sz w:val="32"/>
          <w:szCs w:val="32"/>
          <w:lang w:eastAsia="zh-CN"/>
        </w:rPr>
        <w:t>被评单位报送的</w:t>
      </w:r>
      <w:r>
        <w:rPr>
          <w:rFonts w:ascii="Times New Roman" w:hAnsi="Times New Roman" w:eastAsia="仿宋_GB2312" w:cs="Times New Roman"/>
          <w:sz w:val="32"/>
          <w:szCs w:val="32"/>
        </w:rPr>
        <w:t>电话号码样本库</w:t>
      </w:r>
      <w:r>
        <w:rPr>
          <w:rFonts w:hint="eastAsia" w:ascii="Times New Roman" w:hAnsi="Times New Roman" w:eastAsia="仿宋_GB2312" w:cs="Times New Roman"/>
          <w:sz w:val="32"/>
          <w:szCs w:val="32"/>
          <w:lang w:eastAsia="zh-CN"/>
        </w:rPr>
        <w:t>中</w:t>
      </w:r>
      <w:r>
        <w:rPr>
          <w:rFonts w:ascii="Times New Roman" w:hAnsi="Times New Roman" w:eastAsia="仿宋_GB2312" w:cs="Times New Roman"/>
          <w:sz w:val="32"/>
          <w:szCs w:val="32"/>
        </w:rPr>
        <w:t>随机抽取，</w:t>
      </w:r>
      <w:r>
        <w:rPr>
          <w:rFonts w:hint="eastAsia" w:ascii="Times New Roman" w:hAnsi="Times New Roman" w:eastAsia="仿宋_GB2312" w:cs="Times New Roman"/>
          <w:color w:val="000000"/>
          <w:sz w:val="32"/>
          <w:szCs w:val="32"/>
          <w:lang w:eastAsia="zh-CN"/>
        </w:rPr>
        <w:t>管理对象、</w:t>
      </w:r>
      <w:r>
        <w:rPr>
          <w:rFonts w:ascii="Times New Roman" w:hAnsi="Times New Roman" w:eastAsia="仿宋_GB2312" w:cs="Times New Roman"/>
          <w:color w:val="000000"/>
          <w:sz w:val="32"/>
          <w:szCs w:val="32"/>
        </w:rPr>
        <w:t>服务对象电话样本库不能满足调查需要时</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由社会公众电话号码样本库进行补充</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78" w:lineRule="atLeast"/>
        <w:ind w:firstLine="560" w:firstLineChars="200"/>
        <w:textAlignment w:val="auto"/>
        <w:rPr>
          <w:rFonts w:hint="eastAsia" w:ascii="楷体_GB2312" w:hAnsi="楷体_GB2312" w:eastAsia="楷体_GB2312" w:cs="楷体_GB2312"/>
          <w:spacing w:val="-20"/>
          <w:sz w:val="32"/>
          <w:szCs w:val="32"/>
          <w:lang w:val="en-US" w:eastAsia="zh-CN"/>
        </w:rPr>
      </w:pPr>
      <w:r>
        <w:rPr>
          <w:rFonts w:hint="eastAsia" w:ascii="楷体_GB2312" w:hAnsi="楷体_GB2312" w:eastAsia="楷体_GB2312" w:cs="楷体_GB2312"/>
          <w:spacing w:val="-20"/>
          <w:sz w:val="32"/>
          <w:szCs w:val="32"/>
          <w:lang w:eastAsia="zh-CN"/>
        </w:rPr>
        <w:t>（四）公开评价集中测评安排（</w:t>
      </w:r>
      <w:r>
        <w:rPr>
          <w:rFonts w:hint="eastAsia" w:ascii="楷体_GB2312" w:hAnsi="楷体_GB2312" w:eastAsia="楷体_GB2312" w:cs="楷体_GB2312"/>
          <w:spacing w:val="-20"/>
          <w:sz w:val="32"/>
          <w:szCs w:val="32"/>
          <w:lang w:val="en-US" w:eastAsia="zh-CN"/>
        </w:rPr>
        <w:t>2024年2月8日前完成）</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20"/>
          <w:sz w:val="32"/>
          <w:szCs w:val="32"/>
          <w:lang w:eastAsia="zh-CN"/>
        </w:rPr>
        <w:t>区直机关评价</w:t>
      </w:r>
    </w:p>
    <w:p>
      <w:pPr>
        <w:keepNext w:val="0"/>
        <w:keepLines w:val="0"/>
        <w:pageBreakBefore w:val="0"/>
        <w:widowControl w:val="0"/>
        <w:kinsoku/>
        <w:wordWrap/>
        <w:overflowPunct/>
        <w:topLinePunct w:val="0"/>
        <w:autoSpaceDE/>
        <w:autoSpaceDN/>
        <w:bidi w:val="0"/>
        <w:adjustRightInd/>
        <w:snapToGrid w:val="0"/>
        <w:spacing w:line="578" w:lineRule="atLeast"/>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eastAsia="zh-CN"/>
        </w:rPr>
        <w:t>集中测评时间安排：</w:t>
      </w:r>
      <w:r>
        <w:rPr>
          <w:rFonts w:hint="eastAsia" w:ascii="仿宋_GB2312" w:hAnsi="仿宋_GB2312" w:eastAsia="仿宋_GB2312" w:cs="仿宋_GB2312"/>
          <w:spacing w:val="-20"/>
          <w:sz w:val="32"/>
          <w:szCs w:val="32"/>
          <w:lang w:val="en-US" w:eastAsia="zh-CN"/>
        </w:rPr>
        <w:t>2024年2月6日上午9:30分至11:30分，地点在区政府办公楼5楼，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政协</w:t>
      </w:r>
      <w:r>
        <w:rPr>
          <w:rFonts w:hint="eastAsia" w:ascii="仿宋_GB2312" w:hAnsi="仿宋_GB2312" w:eastAsia="仿宋_GB2312" w:cs="仿宋_GB2312"/>
          <w:sz w:val="32"/>
          <w:szCs w:val="32"/>
          <w:lang w:eastAsia="zh-CN"/>
        </w:rPr>
        <w:t>办分别</w:t>
      </w:r>
      <w:r>
        <w:rPr>
          <w:rFonts w:hint="eastAsia" w:ascii="仿宋_GB2312" w:hAnsi="仿宋_GB2312" w:eastAsia="仿宋_GB2312" w:cs="仿宋_GB2312"/>
          <w:spacing w:val="-20"/>
          <w:sz w:val="32"/>
          <w:szCs w:val="32"/>
          <w:lang w:val="en-US" w:eastAsia="zh-CN"/>
        </w:rPr>
        <w:t>负责通知各抽选中的测评代表参会。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群众满意度电话</w:t>
      </w:r>
      <w:r>
        <w:rPr>
          <w:rFonts w:hint="eastAsia" w:ascii="楷体_GB2312" w:hAnsi="楷体_GB2312" w:eastAsia="楷体_GB2312" w:cs="楷体_GB2312"/>
          <w:sz w:val="32"/>
          <w:szCs w:val="32"/>
        </w:rPr>
        <w:t>测评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2024年3月5日前完成）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委托购买服务</w:t>
      </w:r>
      <w:r>
        <w:rPr>
          <w:rFonts w:ascii="Times New Roman" w:hAnsi="Times New Roman" w:eastAsia="仿宋_GB2312" w:cs="Times New Roman"/>
          <w:sz w:val="32"/>
          <w:szCs w:val="32"/>
        </w:rPr>
        <w:t>单位按时间要求开展</w:t>
      </w:r>
      <w:r>
        <w:rPr>
          <w:rFonts w:hint="eastAsia" w:ascii="Times New Roman" w:hAnsi="Times New Roman" w:eastAsia="仿宋_GB2312" w:cs="Times New Roman"/>
          <w:sz w:val="32"/>
          <w:szCs w:val="32"/>
          <w:lang w:eastAsia="zh-CN"/>
        </w:rPr>
        <w:t>电话访问</w:t>
      </w:r>
      <w:r>
        <w:rPr>
          <w:rFonts w:ascii="Times New Roman" w:hAnsi="Times New Roman" w:eastAsia="仿宋_GB2312" w:cs="Times New Roman"/>
          <w:sz w:val="32"/>
          <w:szCs w:val="32"/>
        </w:rPr>
        <w:t>测评工作，</w:t>
      </w:r>
      <w:r>
        <w:rPr>
          <w:rFonts w:hint="eastAsia" w:ascii="Times New Roman" w:hAnsi="Times New Roman" w:eastAsia="仿宋_GB2312" w:cs="Times New Roman"/>
          <w:sz w:val="32"/>
          <w:szCs w:val="32"/>
          <w:lang w:eastAsia="zh-CN"/>
        </w:rPr>
        <w:t>对公开评价问卷数据录入汇总，区统计局对电话访问数据和问卷录入数据进行质量验收。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_GB2312" w:hAnsi="楷体_GB2312" w:eastAsia="楷体_GB2312" w:cs="楷体_GB2312"/>
          <w:sz w:val="32"/>
          <w:szCs w:val="32"/>
          <w:lang w:eastAsia="zh-CN"/>
        </w:rPr>
        <w:t>（六）计算得分</w:t>
      </w:r>
      <w:r>
        <w:rPr>
          <w:rFonts w:hint="eastAsia" w:ascii="楷体_GB2312" w:hAnsi="楷体_GB2312" w:eastAsia="楷体_GB2312" w:cs="楷体_GB2312"/>
          <w:sz w:val="32"/>
          <w:szCs w:val="32"/>
          <w:lang w:val="en-US" w:eastAsia="zh-CN"/>
        </w:rPr>
        <w:t>(2023年3月10日前完成）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统计局根据公开评价和群众满意度测评得分情况进行集中</w:t>
      </w:r>
      <w:r>
        <w:rPr>
          <w:rFonts w:hint="eastAsia" w:ascii="Times New Roman" w:hAnsi="Times New Roman" w:eastAsia="仿宋_GB2312" w:cs="Times New Roman"/>
          <w:sz w:val="32"/>
          <w:szCs w:val="32"/>
          <w:lang w:eastAsia="zh-CN"/>
        </w:rPr>
        <w:t>汇总计算总分</w:t>
      </w:r>
      <w:r>
        <w:rPr>
          <w:rFonts w:ascii="Times New Roman" w:hAnsi="Times New Roman" w:eastAsia="仿宋_GB2312" w:cs="Times New Roman"/>
          <w:sz w:val="32"/>
          <w:szCs w:val="32"/>
        </w:rPr>
        <w:t>，得出各被评单位社会评价综合得分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（七）提交社会评价测评报告</w:t>
      </w:r>
      <w:r>
        <w:rPr>
          <w:rFonts w:hint="eastAsia" w:ascii="楷体_GB2312" w:hAnsi="楷体_GB2312" w:eastAsia="楷体_GB2312" w:cs="楷体_GB2312"/>
          <w:sz w:val="32"/>
          <w:szCs w:val="32"/>
          <w:lang w:val="en-US" w:eastAsia="zh-CN"/>
        </w:rPr>
        <w:t>(2024年3月15日前完成）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区统计局根据社会评价得分结果进行分析，撰写测评报告报送区委组织部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color w:val="000000"/>
          <w:sz w:val="32"/>
          <w:szCs w:val="32"/>
          <w:lang w:eastAsia="zh-CN"/>
        </w:rPr>
        <w:t>九</w:t>
      </w:r>
      <w:r>
        <w:rPr>
          <w:rFonts w:ascii="Times New Roman" w:hAnsi="Times New Roman" w:eastAsia="黑体" w:cs="Times New Roman"/>
          <w:color w:val="000000"/>
          <w:sz w:val="32"/>
          <w:szCs w:val="32"/>
        </w:rPr>
        <w:t>、</w:t>
      </w:r>
      <w:r>
        <w:rPr>
          <w:rFonts w:ascii="Times New Roman" w:hAnsi="Times New Roman" w:eastAsia="黑体" w:cs="Times New Roman"/>
          <w:sz w:val="32"/>
          <w:szCs w:val="32"/>
        </w:rPr>
        <w:t>评价等级及计分方法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测评内容</w:t>
      </w:r>
      <w:r>
        <w:rPr>
          <w:rFonts w:hint="eastAsia" w:ascii="仿宋_GB2312" w:hAnsi="仿宋_GB2312" w:eastAsia="仿宋_GB2312" w:cs="仿宋_GB2312"/>
          <w:color w:val="auto"/>
          <w:sz w:val="32"/>
          <w:szCs w:val="32"/>
        </w:rPr>
        <w:t>分为四</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 xml:space="preserve">级，即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比较满意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不太满意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很不满意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。具体分值</w:t>
      </w:r>
      <w:r>
        <w:rPr>
          <w:rFonts w:hint="eastAsia" w:ascii="仿宋_GB2312" w:hAnsi="仿宋_GB2312" w:eastAsia="仿宋_GB2312" w:cs="仿宋_GB2312"/>
          <w:color w:val="auto"/>
          <w:sz w:val="32"/>
          <w:szCs w:val="32"/>
          <w:lang w:eastAsia="zh-CN"/>
        </w:rPr>
        <w:t>分别对应</w:t>
      </w:r>
      <w:r>
        <w:rPr>
          <w:rFonts w:hint="eastAsia" w:ascii="仿宋_GB2312" w:hAnsi="仿宋_GB2312" w:eastAsia="仿宋_GB2312" w:cs="仿宋_GB2312"/>
          <w:color w:val="auto"/>
          <w:sz w:val="32"/>
          <w:szCs w:val="32"/>
        </w:rPr>
        <w:t>：满意100分、比较满意80分、不太满意60分、很不满意40分。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不了解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不计入总分。</w:t>
      </w:r>
      <w:r>
        <w:rPr>
          <w:rFonts w:hint="eastAsia" w:ascii="仿宋_GB2312" w:hAnsi="仿宋_GB2312" w:eastAsia="仿宋_GB2312" w:cs="仿宋_GB2312"/>
          <w:color w:val="auto"/>
          <w:sz w:val="32"/>
          <w:szCs w:val="32"/>
          <w:lang w:eastAsia="zh-CN"/>
        </w:rPr>
        <w:t>（分子分母同时去掉）</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各项内容和综合得分统一采用100分制计算。</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单题得分=各选项总得分/（总人数</w:t>
      </w:r>
      <w:r>
        <w:rPr>
          <w:rFonts w:hint="eastAsia" w:ascii="仿宋_GB2312" w:hAnsi="仿宋_GB2312" w:eastAsia="仿宋_GB2312" w:cs="仿宋_GB2312"/>
          <w:color w:val="auto"/>
          <w:sz w:val="32"/>
          <w:szCs w:val="32"/>
          <w:lang w:eastAsia="zh-CN"/>
        </w:rPr>
        <w:t>减去</w:t>
      </w:r>
      <w:r>
        <w:rPr>
          <w:rFonts w:hint="eastAsia" w:ascii="仿宋_GB2312" w:hAnsi="仿宋_GB2312" w:eastAsia="仿宋_GB2312" w:cs="仿宋_GB2312"/>
          <w:color w:val="auto"/>
          <w:sz w:val="32"/>
          <w:szCs w:val="32"/>
        </w:rPr>
        <w:t>“不了解”人数）。</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公开评价和群众满意度测评得分均为各单题得分乘以相应权重后的得分。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综合得分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公开评价得分×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%＋群众满意度测评得分×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扣分情况。</w:t>
      </w:r>
      <w:r>
        <w:rPr>
          <w:rFonts w:hint="eastAsia" w:ascii="仿宋_GB2312" w:hAnsi="仿宋_GB2312" w:eastAsia="仿宋_GB2312" w:cs="仿宋_GB2312"/>
          <w:b/>
          <w:bCs/>
          <w:color w:val="auto"/>
          <w:sz w:val="32"/>
          <w:szCs w:val="32"/>
          <w:lang w:eastAsia="zh-CN"/>
        </w:rPr>
        <w:t>未按文件通知要求及时提供</w:t>
      </w:r>
      <w:r>
        <w:rPr>
          <w:rFonts w:hint="eastAsia" w:ascii="仿宋_GB2312" w:hAnsi="仿宋_GB2312" w:eastAsia="仿宋_GB2312" w:cs="仿宋_GB2312"/>
          <w:b/>
          <w:bCs/>
          <w:color w:val="auto"/>
          <w:sz w:val="32"/>
          <w:szCs w:val="32"/>
          <w:lang w:val="en-US" w:eastAsia="zh-CN"/>
        </w:rPr>
        <w:t>2023年</w:t>
      </w:r>
      <w:r>
        <w:rPr>
          <w:rFonts w:hint="eastAsia" w:ascii="仿宋_GB2312" w:hAnsi="仿宋_GB2312" w:eastAsia="仿宋_GB2312" w:cs="仿宋_GB2312"/>
          <w:b/>
          <w:bCs/>
          <w:color w:val="auto"/>
          <w:sz w:val="32"/>
          <w:szCs w:val="32"/>
          <w:lang w:eastAsia="zh-CN"/>
        </w:rPr>
        <w:t>工作情况总结材料和电话号码样本库的单位，影响本次社会评价工作开展的，在社会评价综合得分中扣除</w:t>
      </w:r>
      <w:r>
        <w:rPr>
          <w:rFonts w:hint="eastAsia" w:ascii="仿宋_GB2312" w:hAnsi="仿宋_GB2312" w:eastAsia="仿宋_GB2312" w:cs="仿宋_GB2312"/>
          <w:b/>
          <w:bCs/>
          <w:color w:val="auto"/>
          <w:sz w:val="32"/>
          <w:szCs w:val="32"/>
          <w:lang w:val="en-US" w:eastAsia="zh-CN"/>
        </w:rPr>
        <w:t>5分。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黑体" w:cs="Times New Roman"/>
          <w:sz w:val="32"/>
          <w:szCs w:val="32"/>
          <w:lang w:eastAsia="zh-CN"/>
        </w:rPr>
        <w:t>十</w:t>
      </w:r>
      <w:r>
        <w:rPr>
          <w:rFonts w:ascii="Times New Roman" w:hAnsi="Times New Roman" w:eastAsia="黑体" w:cs="Times New Roman"/>
          <w:sz w:val="32"/>
          <w:szCs w:val="32"/>
        </w:rPr>
        <w:t>、组织实施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本次评价工作由</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统计局牵头组织</w:t>
      </w:r>
      <w:r>
        <w:rPr>
          <w:rFonts w:hint="eastAsia" w:ascii="Times New Roman" w:hAnsi="Times New Roman" w:eastAsia="仿宋_GB2312" w:cs="Times New Roman"/>
          <w:sz w:val="32"/>
          <w:szCs w:val="32"/>
          <w:lang w:eastAsia="zh-CN"/>
        </w:rPr>
        <w:t>并负责具体工作</w:t>
      </w:r>
      <w:r>
        <w:rPr>
          <w:rFonts w:ascii="Times New Roman" w:hAnsi="Times New Roman" w:eastAsia="仿宋_GB2312" w:cs="Times New Roman"/>
          <w:sz w:val="32"/>
          <w:szCs w:val="32"/>
        </w:rPr>
        <w:t>实施，</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委组织部对开展情况进行监督检查。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本次评价工作适当采取购买服务方式组织开展。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强化评价全过程监督管理。实施内部监督检查，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统计局负责质量把关，正式开展测评期间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对测评全程进行监督管理，电话访问调查采取全程录音归档</w:t>
      </w:r>
      <w:r>
        <w:rPr>
          <w:rFonts w:hint="eastAsia" w:ascii="仿宋_GB2312" w:hAnsi="仿宋_GB2312" w:eastAsia="仿宋_GB2312" w:cs="仿宋_GB2312"/>
          <w:color w:val="auto"/>
          <w:sz w:val="32"/>
          <w:szCs w:val="32"/>
          <w:lang w:eastAsia="zh-CN"/>
        </w:rPr>
        <w:t>，做好数据质量审核验收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统一培训调查员。要求受委托方对调查访问员按照统一规范要求进行培训，严格遵守调查访问纪律，确保调查结果的代表性。公开评价代表应围绕大局，进行客观公正，实事求是的评价。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强化信息保密管理。公开评价正式实施前，各有关单位应对参与公开评价的代表信息做好保密管理，评价代表对评价样本分配及评价结果保密。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CN"/>
        </w:rPr>
        <w:t>一</w:t>
      </w:r>
      <w:r>
        <w:rPr>
          <w:rFonts w:hint="eastAsia" w:ascii="楷体" w:hAnsi="楷体" w:eastAsia="楷体" w:cs="楷体"/>
          <w:bCs/>
          <w:sz w:val="32"/>
          <w:szCs w:val="32"/>
        </w:rPr>
        <w:t>）成立机构，加强领导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为了确保本次社会评价工作的顺利开展，</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统计局</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三亚市综合绩效考核社会评价工作领导小组，由</w:t>
      </w:r>
      <w:r>
        <w:rPr>
          <w:rFonts w:hint="eastAsia" w:ascii="仿宋_GB2312" w:hAnsi="仿宋_GB2312" w:eastAsia="仿宋_GB2312" w:cs="仿宋_GB2312"/>
          <w:sz w:val="32"/>
          <w:szCs w:val="32"/>
          <w:lang w:eastAsia="zh-CN"/>
        </w:rPr>
        <w:t>朱木玲</w:t>
      </w:r>
      <w:r>
        <w:rPr>
          <w:rFonts w:hint="eastAsia" w:ascii="仿宋_GB2312" w:hAnsi="仿宋_GB2312" w:eastAsia="仿宋_GB2312" w:cs="仿宋_GB2312"/>
          <w:sz w:val="32"/>
          <w:szCs w:val="32"/>
        </w:rPr>
        <w:t>局长任组长，领导小组下设办公室（设在</w:t>
      </w:r>
      <w:r>
        <w:rPr>
          <w:rFonts w:hint="eastAsia" w:ascii="仿宋_GB2312" w:hAnsi="仿宋_GB2312" w:eastAsia="仿宋_GB2312" w:cs="仿宋_GB2312"/>
          <w:sz w:val="32"/>
          <w:szCs w:val="32"/>
          <w:lang w:eastAsia="zh-CN"/>
        </w:rPr>
        <w:t>区统计局</w:t>
      </w:r>
      <w:r>
        <w:rPr>
          <w:rFonts w:hint="eastAsia" w:ascii="仿宋_GB2312" w:hAnsi="仿宋_GB2312" w:eastAsia="仿宋_GB2312" w:cs="仿宋_GB2312"/>
          <w:sz w:val="32"/>
          <w:szCs w:val="32"/>
          <w:lang w:val="en-US" w:eastAsia="zh-CN"/>
        </w:rPr>
        <w:t>308办公室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朱木玲</w:t>
      </w:r>
      <w:r>
        <w:rPr>
          <w:rFonts w:hint="eastAsia" w:ascii="仿宋_GB2312" w:hAnsi="仿宋_GB2312" w:eastAsia="仿宋_GB2312" w:cs="仿宋_GB2312"/>
          <w:sz w:val="32"/>
          <w:szCs w:val="32"/>
        </w:rPr>
        <w:t>局长兼任办公室主任，</w:t>
      </w:r>
      <w:r>
        <w:rPr>
          <w:rFonts w:hint="eastAsia" w:ascii="仿宋_GB2312" w:hAnsi="仿宋_GB2312" w:eastAsia="仿宋_GB2312" w:cs="仿宋_GB2312"/>
          <w:sz w:val="32"/>
          <w:szCs w:val="32"/>
          <w:lang w:eastAsia="zh-CN"/>
        </w:rPr>
        <w:t>崔胜庄</w:t>
      </w:r>
      <w:r>
        <w:rPr>
          <w:rFonts w:hint="eastAsia" w:ascii="仿宋_GB2312" w:hAnsi="仿宋_GB2312" w:eastAsia="仿宋_GB2312" w:cs="仿宋_GB2312"/>
          <w:sz w:val="32"/>
          <w:szCs w:val="32"/>
        </w:rPr>
        <w:t>担任办公室副主任，成员</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5人从</w:t>
      </w:r>
      <w:r>
        <w:rPr>
          <w:rFonts w:hint="eastAsia" w:ascii="仿宋_GB2312" w:hAnsi="仿宋_GB2312" w:eastAsia="仿宋_GB2312" w:cs="仿宋_GB2312"/>
          <w:sz w:val="32"/>
          <w:szCs w:val="32"/>
          <w:lang w:eastAsia="zh-CN"/>
        </w:rPr>
        <w:t>区统计局抽调人员组成</w:t>
      </w:r>
      <w:r>
        <w:rPr>
          <w:rFonts w:hint="eastAsia" w:ascii="仿宋_GB2312" w:hAnsi="仿宋_GB2312" w:eastAsia="仿宋_GB2312" w:cs="仿宋_GB2312"/>
          <w:sz w:val="32"/>
          <w:szCs w:val="32"/>
        </w:rPr>
        <w:t>，负责具体</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评价工作的组织实施。</w:t>
      </w:r>
    </w:p>
    <w:p>
      <w:pPr>
        <w:keepNext w:val="0"/>
        <w:keepLines w:val="0"/>
        <w:pageBreakBefore w:val="0"/>
        <w:widowControl w:val="0"/>
        <w:tabs>
          <w:tab w:val="left" w:pos="1470"/>
        </w:tabs>
        <w:kinsoku/>
        <w:wordWrap/>
        <w:overflowPunct/>
        <w:topLinePunct w:val="0"/>
        <w:autoSpaceDE/>
        <w:autoSpaceDN/>
        <w:bidi w:val="0"/>
        <w:adjustRightInd/>
        <w:snapToGrid w:val="0"/>
        <w:spacing w:line="578"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lang w:val="en-US" w:eastAsia="zh-CN"/>
        </w:rPr>
        <w:t>，积极配合</w:t>
      </w:r>
    </w:p>
    <w:p>
      <w:pPr>
        <w:keepNext w:val="0"/>
        <w:keepLines w:val="0"/>
        <w:pageBreakBefore w:val="0"/>
        <w:widowControl w:val="0"/>
        <w:kinsoku/>
        <w:wordWrap/>
        <w:overflowPunct/>
        <w:topLinePunct w:val="0"/>
        <w:autoSpaceDE/>
        <w:autoSpaceDN/>
        <w:bidi w:val="0"/>
        <w:adjustRightInd/>
        <w:snapToGrid w:val="0"/>
        <w:spacing w:line="57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社会评价是综合绩效考核的一项重要考核指标，</w:t>
      </w:r>
      <w:r>
        <w:rPr>
          <w:rFonts w:hint="eastAsia" w:ascii="仿宋_GB2312" w:hAnsi="仿宋_GB2312" w:eastAsia="仿宋_GB2312" w:cs="仿宋_GB2312"/>
          <w:sz w:val="32"/>
          <w:szCs w:val="32"/>
        </w:rPr>
        <w:t>各被评单位要高度重视，积极配合做好社会评价各环节工作，及时提供评价所需材料，通知所属单位的管理对象积极配合做好群众满意度电话访问工作，</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确保公开评价集中测评环节的参评代表到位。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）科学实施，确保公正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严格按照确定的测评范围采用随机抽样的方法进行群众满意度测评。在调查过程中，实施严格的保密措施，避免外界对测评过程的干扰，确保测评结果公正公平、真实可信。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sz w:val="32"/>
          <w:szCs w:val="32"/>
        </w:rPr>
        <w:t>严守数据保密规定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参与人员要严格遵守《</w:t>
      </w:r>
      <w:r>
        <w:rPr>
          <w:rFonts w:hint="eastAsia" w:ascii="仿宋_GB2312" w:hAnsi="仿宋_GB2312" w:eastAsia="仿宋_GB2312" w:cs="仿宋_GB2312"/>
          <w:sz w:val="32"/>
          <w:szCs w:val="32"/>
          <w:lang w:eastAsia="zh-CN"/>
        </w:rPr>
        <w:t>中华人民共和国</w:t>
      </w:r>
      <w:bookmarkStart w:id="0" w:name="_GoBack"/>
      <w:bookmarkEnd w:id="0"/>
      <w:r>
        <w:rPr>
          <w:rFonts w:hint="eastAsia" w:ascii="仿宋_GB2312" w:hAnsi="仿宋_GB2312" w:eastAsia="仿宋_GB2312" w:cs="仿宋_GB2312"/>
          <w:sz w:val="32"/>
          <w:szCs w:val="32"/>
        </w:rPr>
        <w:t>统计法》相关规定，</w:t>
      </w:r>
      <w:r>
        <w:rPr>
          <w:rFonts w:hint="eastAsia" w:ascii="仿宋_GB2312" w:hAnsi="仿宋_GB2312" w:eastAsia="仿宋_GB2312" w:cs="仿宋_GB2312"/>
          <w:color w:val="000000"/>
          <w:sz w:val="32"/>
          <w:szCs w:val="32"/>
        </w:rPr>
        <w:t>对本次测评工作取得的原始数据、调查结论、调查资料、电话访问录音文件等应当保密，未经允许，不得对外提供、泄露。</w:t>
      </w:r>
      <w:r>
        <w:rPr>
          <w:rFonts w:hint="eastAsia" w:ascii="仿宋_GB2312" w:hAnsi="仿宋_GB2312" w:eastAsia="仿宋_GB2312" w:cs="仿宋_GB2312"/>
          <w:color w:val="000000"/>
          <w:sz w:val="32"/>
          <w:szCs w:val="32"/>
          <w:lang w:eastAsia="zh-CN"/>
        </w:rPr>
        <w:t>涉及电话访问采用购买服务的，</w:t>
      </w:r>
      <w:r>
        <w:rPr>
          <w:rFonts w:hint="eastAsia" w:ascii="仿宋_GB2312" w:hAnsi="仿宋_GB2312" w:eastAsia="仿宋_GB2312" w:cs="仿宋_GB2312"/>
          <w:sz w:val="32"/>
          <w:szCs w:val="32"/>
        </w:rPr>
        <w:t>要与</w:t>
      </w:r>
      <w:r>
        <w:rPr>
          <w:rFonts w:hint="eastAsia" w:ascii="仿宋_GB2312" w:hAnsi="仿宋_GB2312" w:eastAsia="仿宋_GB2312" w:cs="仿宋_GB2312"/>
          <w:sz w:val="32"/>
          <w:szCs w:val="32"/>
          <w:lang w:eastAsia="zh-CN"/>
        </w:rPr>
        <w:t>购买</w:t>
      </w:r>
      <w:r>
        <w:rPr>
          <w:rFonts w:hint="eastAsia" w:ascii="仿宋_GB2312" w:hAnsi="仿宋_GB2312" w:eastAsia="仿宋_GB2312" w:cs="仿宋_GB2312"/>
          <w:sz w:val="32"/>
          <w:szCs w:val="32"/>
        </w:rPr>
        <w:t>服务单位明确双方责任，签订保密协议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1573" w:leftChars="303" w:hanging="937" w:hangingChars="293"/>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年度三亚市</w:t>
      </w:r>
      <w:r>
        <w:rPr>
          <w:rFonts w:hint="eastAsia" w:ascii="仿宋_GB2312" w:hAnsi="仿宋_GB2312" w:eastAsia="仿宋_GB2312" w:cs="仿宋_GB2312"/>
          <w:bCs/>
          <w:sz w:val="32"/>
          <w:szCs w:val="32"/>
          <w:lang w:eastAsia="zh-CN"/>
        </w:rPr>
        <w:t>崖州区区</w:t>
      </w:r>
      <w:r>
        <w:rPr>
          <w:rFonts w:hint="eastAsia" w:ascii="仿宋_GB2312" w:hAnsi="仿宋_GB2312" w:eastAsia="仿宋_GB2312" w:cs="仿宋_GB2312"/>
          <w:bCs/>
          <w:sz w:val="32"/>
          <w:szCs w:val="32"/>
        </w:rPr>
        <w:t>直机关综合绩效考核社会</w:t>
      </w:r>
      <w:r>
        <w:rPr>
          <w:rFonts w:hint="eastAsia" w:ascii="仿宋_GB2312" w:hAnsi="仿宋_GB2312" w:eastAsia="仿宋_GB2312" w:cs="仿宋_GB2312"/>
          <w:bCs/>
          <w:sz w:val="32"/>
          <w:szCs w:val="32"/>
          <w:lang w:eastAsia="zh-CN"/>
        </w:rPr>
        <w:t>评价</w:t>
      </w:r>
      <w:r>
        <w:rPr>
          <w:rFonts w:hint="eastAsia" w:ascii="仿宋_GB2312" w:hAnsi="仿宋_GB2312" w:eastAsia="仿宋_GB2312" w:cs="仿宋_GB2312"/>
          <w:bCs/>
          <w:sz w:val="32"/>
          <w:szCs w:val="32"/>
        </w:rPr>
        <w:t>测评问卷</w:t>
      </w:r>
    </w:p>
    <w:p>
      <w:pPr>
        <w:snapToGrid w:val="0"/>
        <w:spacing w:line="578" w:lineRule="exact"/>
        <w:jc w:val="left"/>
        <w:rPr>
          <w:rFonts w:hint="eastAsia" w:ascii="仿宋_GB2312" w:hAnsi="仿宋_GB2312" w:eastAsia="仿宋_GB2312" w:cs="仿宋_GB2312"/>
          <w:bCs/>
          <w:sz w:val="32"/>
          <w:szCs w:val="32"/>
        </w:rPr>
      </w:pPr>
    </w:p>
    <w:p>
      <w:pPr>
        <w:snapToGrid w:val="0"/>
        <w:spacing w:line="578" w:lineRule="exact"/>
        <w:jc w:val="left"/>
        <w:rPr>
          <w:rFonts w:ascii="Times New Roman" w:hAnsi="Times New Roman" w:eastAsia="仿宋_GB2312" w:cs="Times New Roman"/>
          <w:bCs/>
          <w:sz w:val="32"/>
          <w:szCs w:val="32"/>
        </w:rPr>
      </w:pPr>
    </w:p>
    <w:p>
      <w:pPr>
        <w:snapToGrid w:val="0"/>
        <w:spacing w:line="578" w:lineRule="exact"/>
        <w:jc w:val="left"/>
        <w:rPr>
          <w:rFonts w:ascii="Times New Roman" w:hAnsi="Times New Roman" w:eastAsia="仿宋_GB2312" w:cs="Times New Roman"/>
          <w:bCs/>
          <w:sz w:val="32"/>
          <w:szCs w:val="32"/>
        </w:rPr>
      </w:pPr>
    </w:p>
    <w:p>
      <w:pPr>
        <w:snapToGrid w:val="0"/>
        <w:spacing w:line="578" w:lineRule="exact"/>
        <w:jc w:val="left"/>
        <w:rPr>
          <w:rFonts w:hint="eastAsia" w:ascii="仿宋_GB2312" w:hAnsi="仿宋_GB2312" w:eastAsia="仿宋_GB2312" w:cs="仿宋_GB2312"/>
          <w:bCs/>
          <w:sz w:val="32"/>
          <w:szCs w:val="32"/>
          <w:lang w:val="en-US" w:eastAsia="zh-CN"/>
        </w:rPr>
      </w:pPr>
      <w:r>
        <w:rPr>
          <w:rFonts w:hint="eastAsia" w:ascii="Times New Roman" w:hAnsi="Times New Roman" w:eastAsia="仿宋_GB2312" w:cs="Times New Roman"/>
          <w:bCs/>
          <w:sz w:val="32"/>
          <w:szCs w:val="32"/>
          <w:lang w:val="en-US" w:eastAsia="zh-CN"/>
        </w:rPr>
        <w:t xml:space="preserve">                               </w:t>
      </w:r>
    </w:p>
    <w:p>
      <w:pPr>
        <w:snapToGrid w:val="0"/>
        <w:spacing w:line="578" w:lineRule="exact"/>
        <w:jc w:val="left"/>
        <w:rPr>
          <w:rFonts w:hint="eastAsia" w:ascii="黑体" w:hAnsi="黑体" w:eastAsia="黑体" w:cs="黑体"/>
          <w:bCs/>
          <w:sz w:val="32"/>
          <w:szCs w:val="32"/>
        </w:rPr>
        <w:sectPr>
          <w:footerReference r:id="rId3" w:type="default"/>
          <w:pgSz w:w="11906" w:h="16838"/>
          <w:pgMar w:top="1701" w:right="1474" w:bottom="1701" w:left="1587" w:header="851" w:footer="992" w:gutter="0"/>
          <w:cols w:space="0" w:num="1"/>
          <w:rtlGutter w:val="0"/>
          <w:docGrid w:type="lines" w:linePitch="318" w:charSpace="0"/>
        </w:sectPr>
      </w:pPr>
    </w:p>
    <w:p>
      <w:pPr>
        <w:keepNext w:val="0"/>
        <w:keepLines w:val="0"/>
        <w:pageBreakBefore w:val="0"/>
        <w:widowControl w:val="0"/>
        <w:tabs>
          <w:tab w:val="left" w:pos="6090"/>
        </w:tabs>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color w:val="auto"/>
          <w:sz w:val="40"/>
          <w:szCs w:val="40"/>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3</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eastAsia="zh-CN"/>
        </w:rPr>
        <w:t>崖州区区</w:t>
      </w:r>
      <w:r>
        <w:rPr>
          <w:rFonts w:hint="eastAsia" w:ascii="方正小标宋_GBK" w:hAnsi="方正小标宋_GBK" w:eastAsia="方正小标宋_GBK" w:cs="方正小标宋_GBK"/>
          <w:color w:val="auto"/>
          <w:sz w:val="40"/>
          <w:szCs w:val="40"/>
        </w:rPr>
        <w:t>直机关综合绩效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18"/>
          <w:szCs w:val="18"/>
        </w:rPr>
      </w:pPr>
      <w:r>
        <w:rPr>
          <w:rFonts w:hint="eastAsia" w:ascii="方正小标宋_GBK" w:hAnsi="方正小标宋_GBK" w:eastAsia="方正小标宋_GBK" w:cs="方正小标宋_GBK"/>
          <w:color w:val="auto"/>
          <w:sz w:val="40"/>
          <w:szCs w:val="40"/>
        </w:rPr>
        <w:t>考核</w:t>
      </w:r>
      <w:r>
        <w:rPr>
          <w:rFonts w:hint="eastAsia" w:ascii="方正小标宋_GBK" w:hAnsi="方正小标宋_GBK" w:eastAsia="方正小标宋_GBK" w:cs="方正小标宋_GBK"/>
          <w:color w:val="auto"/>
          <w:sz w:val="40"/>
          <w:szCs w:val="40"/>
          <w:lang w:eastAsia="zh-CN"/>
        </w:rPr>
        <w:t>社会评价</w:t>
      </w:r>
      <w:r>
        <w:rPr>
          <w:rFonts w:hint="eastAsia" w:ascii="方正小标宋_GBK" w:hAnsi="方正小标宋_GBK" w:eastAsia="方正小标宋_GBK" w:cs="方正小标宋_GBK"/>
          <w:color w:val="auto"/>
          <w:sz w:val="40"/>
          <w:szCs w:val="40"/>
        </w:rPr>
        <w:t>测评问卷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0" w:firstLineChars="0"/>
        <w:jc w:val="left"/>
        <w:textAlignment w:val="auto"/>
        <w:rPr>
          <w:rFonts w:hint="eastAsia" w:ascii="黑体" w:eastAsia="黑体"/>
          <w:color w:val="auto"/>
          <w:sz w:val="18"/>
          <w:szCs w:val="18"/>
          <w:lang w:val="en-US"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5040" w:firstLineChars="2800"/>
        <w:jc w:val="left"/>
        <w:textAlignment w:val="auto"/>
        <w:rPr>
          <w:rFonts w:hint="eastAsia" w:ascii="黑体" w:hAnsi="黑体" w:eastAsia="黑体" w:cs="黑体"/>
          <w:sz w:val="18"/>
          <w:szCs w:val="18"/>
          <w:lang w:eastAsia="zh-CN"/>
        </w:rPr>
      </w:pPr>
      <w:r>
        <w:rPr>
          <w:rFonts w:hint="eastAsia" w:ascii="黑体" w:eastAsia="黑体" w:cs="Calibri"/>
          <w:sz w:val="18"/>
          <w:szCs w:val="18"/>
          <w:lang w:val="en-US" w:eastAsia="zh-CN"/>
        </w:rPr>
        <w:t xml:space="preserve"> </w:t>
      </w:r>
      <w:r>
        <w:rPr>
          <w:rFonts w:hint="eastAsia" w:ascii="黑体" w:hAnsi="黑体" w:eastAsia="黑体" w:cs="黑体"/>
          <w:sz w:val="18"/>
          <w:szCs w:val="18"/>
        </w:rPr>
        <w:t>制表机关</w:t>
      </w:r>
      <w:r>
        <w:rPr>
          <w:rFonts w:hint="eastAsia" w:ascii="黑体" w:hAnsi="黑体" w:eastAsia="黑体" w:cs="Calibri"/>
          <w:sz w:val="18"/>
          <w:szCs w:val="18"/>
        </w:rPr>
        <w:t>：</w:t>
      </w:r>
      <w:r>
        <w:rPr>
          <w:rFonts w:hint="eastAsia" w:ascii="黑体" w:hAnsi="黑体" w:eastAsia="黑体" w:cs="Calibri"/>
          <w:sz w:val="18"/>
          <w:szCs w:val="18"/>
          <w:lang w:eastAsia="zh-CN"/>
        </w:rPr>
        <w:t>三亚</w:t>
      </w:r>
      <w:r>
        <w:rPr>
          <w:rFonts w:hint="eastAsia" w:ascii="黑体" w:hAnsi="黑体" w:eastAsia="黑体" w:cs="Calibri"/>
          <w:sz w:val="18"/>
          <w:szCs w:val="18"/>
          <w:lang w:val="en-US" w:eastAsia="zh-CN"/>
        </w:rPr>
        <w:t>天涯区</w:t>
      </w:r>
      <w:r>
        <w:rPr>
          <w:rFonts w:hint="eastAsia" w:ascii="黑体" w:hAnsi="黑体" w:eastAsia="黑体" w:cs="Calibri"/>
          <w:sz w:val="18"/>
          <w:szCs w:val="18"/>
          <w:lang w:eastAsia="zh-CN"/>
        </w:rPr>
        <w:t>市统计局</w:t>
      </w:r>
      <w:r>
        <w:rPr>
          <w:rFonts w:hint="eastAsia" w:ascii="黑体" w:hAnsi="黑体" w:eastAsia="黑体" w:cs="Calibri"/>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630" w:firstLine="0" w:firstLineChars="0"/>
        <w:jc w:val="left"/>
        <w:textAlignment w:val="auto"/>
        <w:rPr>
          <w:rFonts w:hint="eastAsia" w:ascii="黑体" w:hAnsi="黑体" w:eastAsia="黑体" w:cs="Calibri"/>
          <w:sz w:val="18"/>
          <w:szCs w:val="18"/>
          <w:lang w:val="en-US" w:eastAsia="zh-CN"/>
        </w:rPr>
      </w:pPr>
      <w:r>
        <w:rPr>
          <w:rFonts w:hint="eastAsia" w:ascii="黑体" w:hAnsi="Calibri" w:eastAsia="黑体" w:cs="Calibri"/>
          <w:sz w:val="18"/>
          <w:szCs w:val="18"/>
        </w:rPr>
        <w:t>　　　　　　　　　　　　　　　　　　　　　　</w:t>
      </w:r>
      <w:r>
        <w:rPr>
          <w:rFonts w:hint="eastAsia" w:ascii="黑体" w:hAnsi="Calibri" w:eastAsia="黑体" w:cs="Calibri"/>
          <w:sz w:val="18"/>
          <w:szCs w:val="18"/>
          <w:lang w:val="en-US" w:eastAsia="zh-CN"/>
        </w:rPr>
        <w:t xml:space="preserve">    </w:t>
      </w:r>
      <w:r>
        <w:rPr>
          <w:rFonts w:hint="eastAsia" w:ascii="黑体" w:eastAsia="黑体" w:cs="Calibri"/>
          <w:sz w:val="18"/>
          <w:szCs w:val="18"/>
          <w:lang w:val="en-US" w:eastAsia="zh-CN"/>
        </w:rPr>
        <w:t xml:space="preserve">        </w:t>
      </w:r>
      <w:r>
        <w:rPr>
          <w:rFonts w:hint="eastAsia" w:ascii="黑体" w:hAnsi="Calibri" w:eastAsia="黑体" w:cs="Calibri"/>
          <w:sz w:val="18"/>
          <w:szCs w:val="18"/>
          <w:lang w:val="en-US" w:eastAsia="zh-CN"/>
        </w:rPr>
        <w:t xml:space="preserve"> </w:t>
      </w:r>
      <w:r>
        <w:rPr>
          <w:rFonts w:hint="eastAsia" w:ascii="黑体" w:hAnsi="黑体" w:eastAsia="黑体" w:cs="黑体"/>
          <w:sz w:val="18"/>
          <w:szCs w:val="18"/>
        </w:rPr>
        <w:t>批准</w:t>
      </w:r>
      <w:r>
        <w:rPr>
          <w:rFonts w:hint="eastAsia" w:ascii="黑体" w:hAnsi="黑体" w:eastAsia="黑体" w:cs="黑体"/>
          <w:sz w:val="18"/>
          <w:szCs w:val="18"/>
          <w:lang w:eastAsia="zh-CN"/>
        </w:rPr>
        <w:t>机关</w:t>
      </w:r>
      <w:r>
        <w:rPr>
          <w:rFonts w:hint="eastAsia" w:ascii="黑体" w:hAnsi="黑体" w:eastAsia="黑体" w:cs="黑体"/>
          <w:sz w:val="18"/>
          <w:szCs w:val="18"/>
        </w:rPr>
        <w:t>：</w:t>
      </w:r>
      <w:r>
        <w:rPr>
          <w:rFonts w:hint="eastAsia" w:ascii="黑体" w:hAnsi="黑体" w:eastAsia="黑体" w:cs="黑体"/>
          <w:sz w:val="18"/>
          <w:szCs w:val="18"/>
          <w:lang w:val="en-US" w:eastAsia="zh-CN"/>
        </w:rPr>
        <w:t>三亚市</w:t>
      </w:r>
      <w:r>
        <w:rPr>
          <w:rFonts w:hint="eastAsia" w:ascii="黑体" w:hAnsi="黑体" w:eastAsia="黑体" w:cs="黑体"/>
          <w:sz w:val="18"/>
          <w:szCs w:val="18"/>
          <w:lang w:eastAsia="zh-CN"/>
        </w:rPr>
        <w:t>统计局</w:t>
      </w:r>
      <w:r>
        <w:rPr>
          <w:rFonts w:hint="eastAsia" w:ascii="黑体" w:hAnsi="黑体" w:eastAsia="黑体" w:cs="Calibri"/>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firstLine="900" w:firstLineChars="500"/>
        <w:jc w:val="left"/>
        <w:textAlignment w:val="auto"/>
        <w:rPr>
          <w:rFonts w:ascii="黑体" w:hAnsi="黑体" w:eastAsia="黑体" w:cs="黑体"/>
          <w:sz w:val="18"/>
          <w:szCs w:val="18"/>
        </w:rPr>
      </w:pPr>
      <w:r>
        <w:rPr>
          <w:rFonts w:hint="default" w:ascii="黑体" w:hAnsi="黑体" w:eastAsia="黑体" w:cs="Calibri"/>
          <w:sz w:val="18"/>
          <w:szCs w:val="18"/>
          <w:lang w:eastAsia="zh-CN"/>
        </w:rPr>
        <w:t xml:space="preserve">                                               </w:t>
      </w:r>
      <w:r>
        <w:rPr>
          <w:rFonts w:hint="eastAsia" w:ascii="黑体" w:hAnsi="黑体" w:eastAsia="黑体" w:cs="黑体"/>
          <w:sz w:val="18"/>
          <w:szCs w:val="18"/>
          <w:lang w:eastAsia="zh-CN"/>
        </w:rPr>
        <w:t>批准文</w:t>
      </w:r>
      <w:r>
        <w:rPr>
          <w:rFonts w:hint="eastAsia" w:ascii="黑体" w:hAnsi="黑体" w:eastAsia="黑体" w:cs="黑体"/>
          <w:sz w:val="18"/>
          <w:szCs w:val="18"/>
        </w:rPr>
        <w:t>号</w:t>
      </w:r>
      <w:r>
        <w:rPr>
          <w:rFonts w:hint="eastAsia" w:ascii="黑体" w:hAnsi="黑体" w:eastAsia="黑体" w:cs="黑体"/>
          <w:sz w:val="18"/>
          <w:szCs w:val="18"/>
          <w:lang w:eastAsia="zh-CN"/>
        </w:rPr>
        <w:t>：</w:t>
      </w:r>
      <w:r>
        <w:rPr>
          <w:rFonts w:hint="eastAsia" w:ascii="黑体" w:hAnsi="黑体" w:eastAsia="黑体" w:cs="Calibri"/>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332" w:rightChars="0"/>
        <w:jc w:val="left"/>
        <w:textAlignment w:val="auto"/>
      </w:pPr>
      <w:r>
        <w:rPr>
          <w:rFonts w:hint="eastAsia" w:ascii="黑体" w:hAnsi="Calibri" w:eastAsia="黑体" w:cs="Calibri"/>
          <w:sz w:val="18"/>
          <w:szCs w:val="18"/>
        </w:rPr>
        <w:t>　　　　　　　　　　　　　　　　　</w:t>
      </w:r>
      <w:r>
        <w:rPr>
          <w:rFonts w:hint="eastAsia" w:ascii="黑体" w:hAnsi="Calibri" w:eastAsia="黑体" w:cs="Calibri"/>
          <w:sz w:val="18"/>
          <w:szCs w:val="18"/>
          <w:lang w:val="en-US" w:eastAsia="zh-CN"/>
        </w:rPr>
        <w:t xml:space="preserve">                 </w:t>
      </w:r>
      <w:r>
        <w:rPr>
          <w:rFonts w:hint="eastAsia" w:ascii="黑体" w:eastAsia="黑体" w:cs="Calibri"/>
          <w:sz w:val="18"/>
          <w:szCs w:val="18"/>
          <w:lang w:val="en-US" w:eastAsia="zh-CN"/>
        </w:rPr>
        <w:t xml:space="preserve">      </w:t>
      </w:r>
      <w:r>
        <w:rPr>
          <w:rFonts w:hint="eastAsia" w:ascii="黑体" w:hAnsi="黑体" w:eastAsia="黑体" w:cs="黑体"/>
          <w:sz w:val="18"/>
          <w:szCs w:val="18"/>
        </w:rPr>
        <w:t>有效期</w:t>
      </w:r>
      <w:r>
        <w:rPr>
          <w:rFonts w:ascii="黑体" w:hAnsi="黑体" w:eastAsia="黑体" w:cs="黑体"/>
          <w:sz w:val="18"/>
          <w:szCs w:val="18"/>
        </w:rPr>
        <w:t>止</w:t>
      </w:r>
      <w:r>
        <w:rPr>
          <w:rFonts w:hint="eastAsia" w:ascii="黑体" w:hAnsi="黑体" w:eastAsia="黑体" w:cs="黑体"/>
          <w:sz w:val="18"/>
          <w:szCs w:val="18"/>
          <w:lang w:eastAsia="zh-CN"/>
        </w:rPr>
        <w:t>：</w:t>
      </w:r>
      <w:r>
        <w:rPr>
          <w:rFonts w:hint="eastAsia" w:ascii="黑体" w:hAnsi="黑体" w:eastAsia="黑体" w:cs="Calibri"/>
          <w:color w:val="auto"/>
          <w:sz w:val="18"/>
          <w:szCs w:val="18"/>
        </w:rPr>
        <w:t>2</w:t>
      </w:r>
      <w:r>
        <w:rPr>
          <w:rFonts w:ascii="黑体" w:hAnsi="黑体" w:eastAsia="黑体" w:cs="Calibri"/>
          <w:color w:val="auto"/>
          <w:sz w:val="18"/>
          <w:szCs w:val="18"/>
        </w:rPr>
        <w:t>0</w:t>
      </w:r>
      <w:r>
        <w:rPr>
          <w:rFonts w:hint="eastAsia" w:ascii="黑体" w:hAnsi="黑体" w:eastAsia="黑体" w:cs="Calibri"/>
          <w:color w:val="auto"/>
          <w:sz w:val="18"/>
          <w:szCs w:val="18"/>
          <w:lang w:val="en-US" w:eastAsia="zh-CN"/>
        </w:rPr>
        <w:t>2</w:t>
      </w:r>
      <w:r>
        <w:rPr>
          <w:rFonts w:hint="default" w:ascii="黑体" w:hAnsi="黑体" w:eastAsia="黑体" w:cs="Calibri"/>
          <w:color w:val="auto"/>
          <w:sz w:val="18"/>
          <w:szCs w:val="18"/>
          <w:lang w:val="en" w:eastAsia="zh-CN"/>
        </w:rPr>
        <w:t>4</w:t>
      </w:r>
      <w:r>
        <w:rPr>
          <w:rFonts w:hint="eastAsia" w:ascii="黑体" w:hAnsi="黑体" w:eastAsia="黑体" w:cs="Calibri"/>
          <w:color w:val="auto"/>
          <w:sz w:val="18"/>
          <w:szCs w:val="18"/>
        </w:rPr>
        <w:t>年</w:t>
      </w:r>
      <w:r>
        <w:rPr>
          <w:rFonts w:hint="eastAsia" w:ascii="黑体" w:hAnsi="黑体" w:eastAsia="黑体" w:cs="Calibri"/>
          <w:color w:val="auto"/>
          <w:sz w:val="18"/>
          <w:szCs w:val="18"/>
          <w:lang w:val="en-US" w:eastAsia="zh-CN"/>
        </w:rPr>
        <w:t>3</w:t>
      </w:r>
      <w:r>
        <w:rPr>
          <w:rFonts w:hint="eastAsia" w:ascii="黑体" w:hAnsi="黑体" w:eastAsia="黑体" w:cs="Calibri"/>
          <w:color w:val="auto"/>
          <w:sz w:val="18"/>
          <w:szCs w:val="18"/>
        </w:rPr>
        <w:t>月</w:t>
      </w:r>
      <w:r>
        <w:rPr>
          <w:rFonts w:hint="eastAsia" w:ascii="黑体" w:hAnsi="黑体" w:eastAsia="黑体" w:cs="Calibri"/>
          <w:color w:val="auto"/>
          <w:sz w:val="18"/>
          <w:szCs w:val="18"/>
          <w:lang w:val="en-US" w:eastAsia="zh-CN"/>
        </w:rPr>
        <w:t>31</w:t>
      </w:r>
      <w:r>
        <w:rPr>
          <w:rFonts w:hint="eastAsia" w:ascii="黑体" w:hAnsi="黑体" w:eastAsia="黑体" w:cs="Calibri"/>
          <w:color w:val="auto"/>
          <w:sz w:val="18"/>
          <w:szCs w:val="18"/>
        </w:rPr>
        <w:t>日</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500" w:lineRule="exact"/>
        <w:ind w:right="23" w:rightChars="0" w:firstLine="480" w:firstLineChars="200"/>
        <w:jc w:val="left"/>
        <w:textAlignment w:val="auto"/>
        <w:rPr>
          <w:rFonts w:hint="eastAsia" w:ascii="宋体" w:hAnsi="宋体" w:eastAsia="宋体" w:cs="宋体"/>
          <w:color w:val="auto"/>
          <w:sz w:val="24"/>
          <w:szCs w:val="24"/>
          <w:lang w:eastAsia="zh-CN"/>
        </w:rPr>
      </w:pPr>
      <w:r>
        <w:rPr>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34290</wp:posOffset>
                </wp:positionV>
                <wp:extent cx="5582285"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8228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2.7pt;height:0.05pt;width:439.55pt;z-index:251659264;mso-width-relative:page;mso-height-relative:page;" filled="f" stroked="t" coordsize="21600,21600" o:gfxdata="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z7UvV&#10;AAAABgEAAA8AAAAAAAAAAQAgAAAAIgAAAGRycy9kb3ducmV2LnhtbFBLAQIUABQAAAAIAIdO4kC/&#10;1WLY6gEAALEDAAAOAAAAAAAAAAEAIAAAACQBAABkcnMvZTJvRG9jLnhtbFBLBQYAAAAABgAGAFkB&#10;AACABQAAAAA=&#10;">
                <v:fill on="f" focussize="0,0"/>
                <v:stroke weight="1pt" color="#000000" joinstyle="round"/>
                <v:imagedata o:title=""/>
                <o:lock v:ext="edit" aspectratio="f"/>
              </v:line>
            </w:pict>
          </mc:Fallback>
        </mc:AlternateContent>
      </w:r>
      <w:r>
        <w:rPr>
          <w:rFonts w:hint="eastAsia" w:ascii="宋体" w:hAnsi="宋体" w:eastAsia="宋体" w:cs="宋体"/>
          <w:color w:val="auto"/>
          <w:sz w:val="24"/>
          <w:szCs w:val="24"/>
        </w:rPr>
        <w:t>您好！我是三亚市</w:t>
      </w:r>
      <w:r>
        <w:rPr>
          <w:rFonts w:hint="eastAsia" w:ascii="宋体" w:hAnsi="宋体" w:cs="宋体"/>
          <w:color w:val="auto"/>
          <w:sz w:val="24"/>
          <w:szCs w:val="24"/>
          <w:lang w:eastAsia="zh-CN"/>
        </w:rPr>
        <w:t>崖州区</w:t>
      </w:r>
      <w:r>
        <w:rPr>
          <w:rFonts w:hint="eastAsia" w:ascii="宋体" w:hAnsi="宋体" w:eastAsia="宋体" w:cs="宋体"/>
          <w:color w:val="auto"/>
          <w:sz w:val="24"/>
          <w:szCs w:val="24"/>
        </w:rPr>
        <w:t>统计局的民意调查员，为做好我</w:t>
      </w:r>
      <w:r>
        <w:rPr>
          <w:rFonts w:hint="eastAsia" w:ascii="宋体" w:hAnsi="宋体" w:cs="宋体"/>
          <w:color w:val="auto"/>
          <w:sz w:val="24"/>
          <w:szCs w:val="24"/>
          <w:lang w:eastAsia="zh-CN"/>
        </w:rPr>
        <w:t>区</w:t>
      </w:r>
      <w:r>
        <w:rPr>
          <w:rFonts w:hint="eastAsia" w:ascii="宋体" w:hAnsi="宋体" w:eastAsia="宋体" w:cs="宋体"/>
          <w:color w:val="auto"/>
          <w:sz w:val="24"/>
          <w:szCs w:val="24"/>
        </w:rPr>
        <w:t>综合绩效考核工作，目前正在开展社会评价工作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耽误您</w:t>
      </w:r>
      <w:r>
        <w:rPr>
          <w:rFonts w:hint="eastAsia" w:ascii="宋体" w:hAnsi="宋体" w:eastAsia="宋体" w:cs="宋体"/>
          <w:color w:val="auto"/>
          <w:sz w:val="24"/>
          <w:szCs w:val="24"/>
          <w:lang w:eastAsia="zh-CN"/>
        </w:rPr>
        <w:t>一点时间</w:t>
      </w:r>
      <w:r>
        <w:rPr>
          <w:rFonts w:hint="eastAsia" w:ascii="宋体" w:hAnsi="宋体" w:eastAsia="宋体" w:cs="宋体"/>
          <w:color w:val="auto"/>
          <w:sz w:val="24"/>
          <w:szCs w:val="24"/>
        </w:rPr>
        <w:t>配合完成一份调查问卷，</w:t>
      </w:r>
      <w:r>
        <w:rPr>
          <w:rFonts w:hint="eastAsia" w:ascii="宋体" w:hAnsi="宋体" w:eastAsia="宋体" w:cs="宋体"/>
          <w:color w:val="auto"/>
          <w:sz w:val="24"/>
          <w:szCs w:val="24"/>
          <w:lang w:eastAsia="zh-CN"/>
        </w:rPr>
        <w:t>感谢支持！</w:t>
      </w:r>
    </w:p>
    <w:tbl>
      <w:tblPr>
        <w:tblStyle w:val="6"/>
        <w:tblpPr w:leftFromText="180" w:rightFromText="180" w:vertAnchor="text" w:horzAnchor="page" w:tblpX="1792" w:tblpY="611"/>
        <w:tblOverlap w:val="never"/>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1217"/>
        <w:gridCol w:w="1433"/>
        <w:gridCol w:w="1431"/>
        <w:gridCol w:w="1305"/>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2045"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内</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容</w:t>
            </w:r>
          </w:p>
        </w:tc>
        <w:tc>
          <w:tcPr>
            <w:tcW w:w="1217"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满意</w:t>
            </w:r>
          </w:p>
        </w:tc>
        <w:tc>
          <w:tcPr>
            <w:tcW w:w="1433"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比较满意</w:t>
            </w:r>
          </w:p>
        </w:tc>
        <w:tc>
          <w:tcPr>
            <w:tcW w:w="1431"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不太满意</w:t>
            </w:r>
          </w:p>
        </w:tc>
        <w:tc>
          <w:tcPr>
            <w:tcW w:w="1305"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很不满意</w:t>
            </w:r>
          </w:p>
        </w:tc>
        <w:tc>
          <w:tcPr>
            <w:tcW w:w="1289" w:type="dxa"/>
            <w:noWrap w:val="0"/>
            <w:vAlign w:val="center"/>
          </w:tcPr>
          <w:p>
            <w:pPr>
              <w:pStyle w:val="3"/>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不了解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1.作风建设</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2.履职尽责</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3.为民服务</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4.履行承诺</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5.联系群众</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6.廉洁自律</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7.制度创新</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8.党的建设</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9.乡村振兴</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pacing w:line="540" w:lineRule="exact"/>
              <w:ind w:firstLine="240" w:firstLineChars="1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.重点任务</w:t>
            </w:r>
          </w:p>
        </w:tc>
        <w:tc>
          <w:tcPr>
            <w:tcW w:w="1217"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431"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5" w:hRule="atLeast"/>
        </w:trPr>
        <w:tc>
          <w:tcPr>
            <w:tcW w:w="2045" w:type="dxa"/>
            <w:noWrap w:val="0"/>
            <w:vAlign w:val="center"/>
          </w:tcPr>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对被评单位</w:t>
            </w:r>
            <w:r>
              <w:rPr>
                <w:rFonts w:ascii="Times New Roman" w:hAnsi="Times New Roman" w:cs="Times New Roman"/>
                <w:color w:val="auto"/>
                <w:sz w:val="24"/>
                <w:szCs w:val="24"/>
              </w:rPr>
              <w:t>提升工作水平的意见和建议</w:t>
            </w:r>
          </w:p>
        </w:tc>
        <w:tc>
          <w:tcPr>
            <w:tcW w:w="6675" w:type="dxa"/>
            <w:gridSpan w:val="5"/>
            <w:noWrap w:val="0"/>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540" w:lineRule="exact"/>
        <w:ind w:firstLine="210" w:firstLineChars="100"/>
        <w:jc w:val="left"/>
        <w:textAlignment w:val="auto"/>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50165</wp:posOffset>
                </wp:positionV>
                <wp:extent cx="555053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50535" cy="82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25pt;margin-top:3.95pt;height:0.65pt;width:437.05pt;z-index:251661312;mso-width-relative:page;mso-height-relative:page;" filled="f" stroked="t" coordsize="21600,21600" o:gfxdata="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REtO&#10;2AAAAAUBAAAPAAAAAAAAAAEAIAAAACIAAABkcnMvZG93bnJldi54bWxQSwECFAAUAAAACACHTuJA&#10;gh+qj+gBAACxAwAADgAAAAAAAAABACAAAAAnAQAAZHJzL2Uyb0RvYy54bWxQSwUGAAAAAAYABgBZ&#10;AQAAgQUAAAAA&#10;">
                <v:fill on="f" focussize="0,0"/>
                <v:stroke weight="0.5pt" color="#000000" joinstyle="round"/>
                <v:imagedata o:title=""/>
                <o:lock v:ext="edit" aspectratio="f"/>
              </v:line>
            </w:pict>
          </mc:Fallback>
        </mc:AlternateContent>
      </w:r>
      <w:r>
        <w:rPr>
          <w:rFonts w:hint="eastAsia" w:ascii="宋体" w:hAnsi="宋体" w:eastAsia="宋体" w:cs="宋体"/>
          <w:color w:val="auto"/>
          <w:sz w:val="24"/>
          <w:szCs w:val="24"/>
        </w:rPr>
        <w:t>被评单位：</w:t>
      </w:r>
      <w:r>
        <w:rPr>
          <w:rFonts w:ascii="Times New Roman" w:hAnsi="Times New Roman" w:eastAsia="仿宋_GB2312" w:cs="Times New Roman"/>
          <w:color w:val="auto"/>
          <w:sz w:val="24"/>
          <w:szCs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6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mM4MDk4ZGM3ZjcyOTVkNTc1YWMyZjQ4MDVlMTAifQ=="/>
  </w:docVars>
  <w:rsids>
    <w:rsidRoot w:val="00000000"/>
    <w:rsid w:val="012E3B96"/>
    <w:rsid w:val="01B849BD"/>
    <w:rsid w:val="01C75D5C"/>
    <w:rsid w:val="030340A0"/>
    <w:rsid w:val="03FD4BA1"/>
    <w:rsid w:val="048D761B"/>
    <w:rsid w:val="05381215"/>
    <w:rsid w:val="053A7036"/>
    <w:rsid w:val="05794208"/>
    <w:rsid w:val="062C2431"/>
    <w:rsid w:val="0A052C5C"/>
    <w:rsid w:val="0A117E1E"/>
    <w:rsid w:val="0A960551"/>
    <w:rsid w:val="0B6F067F"/>
    <w:rsid w:val="0BAA0133"/>
    <w:rsid w:val="0BB16A84"/>
    <w:rsid w:val="0C45549A"/>
    <w:rsid w:val="0C5536D2"/>
    <w:rsid w:val="0C5A4DEA"/>
    <w:rsid w:val="0CAD721C"/>
    <w:rsid w:val="0D2F3D24"/>
    <w:rsid w:val="0D9A6DFA"/>
    <w:rsid w:val="0EA24336"/>
    <w:rsid w:val="0EE71245"/>
    <w:rsid w:val="0F6812CA"/>
    <w:rsid w:val="0F74122E"/>
    <w:rsid w:val="0F920E07"/>
    <w:rsid w:val="11B52681"/>
    <w:rsid w:val="13490C56"/>
    <w:rsid w:val="14B34BE6"/>
    <w:rsid w:val="155101D1"/>
    <w:rsid w:val="179E2992"/>
    <w:rsid w:val="18A11574"/>
    <w:rsid w:val="19B22181"/>
    <w:rsid w:val="1AC912F1"/>
    <w:rsid w:val="1B8B5A2C"/>
    <w:rsid w:val="1BB85313"/>
    <w:rsid w:val="1C843A2B"/>
    <w:rsid w:val="1D951CE9"/>
    <w:rsid w:val="1DCC47E9"/>
    <w:rsid w:val="1E506280"/>
    <w:rsid w:val="1FB65654"/>
    <w:rsid w:val="22644761"/>
    <w:rsid w:val="23901C96"/>
    <w:rsid w:val="25201E5D"/>
    <w:rsid w:val="25463953"/>
    <w:rsid w:val="263663D9"/>
    <w:rsid w:val="26BC1013"/>
    <w:rsid w:val="27364F94"/>
    <w:rsid w:val="2856393A"/>
    <w:rsid w:val="28ED6AE4"/>
    <w:rsid w:val="29D83450"/>
    <w:rsid w:val="29D93525"/>
    <w:rsid w:val="2B684E10"/>
    <w:rsid w:val="2C780AE3"/>
    <w:rsid w:val="2E8D47B7"/>
    <w:rsid w:val="2EDD6D9C"/>
    <w:rsid w:val="312B313B"/>
    <w:rsid w:val="31F83E9F"/>
    <w:rsid w:val="3276498A"/>
    <w:rsid w:val="33910D6B"/>
    <w:rsid w:val="340F7E35"/>
    <w:rsid w:val="3447710E"/>
    <w:rsid w:val="354C794D"/>
    <w:rsid w:val="35E61AC0"/>
    <w:rsid w:val="366A584A"/>
    <w:rsid w:val="374672D4"/>
    <w:rsid w:val="37942461"/>
    <w:rsid w:val="37D12ACB"/>
    <w:rsid w:val="38750070"/>
    <w:rsid w:val="38B90448"/>
    <w:rsid w:val="393A0D8A"/>
    <w:rsid w:val="39864751"/>
    <w:rsid w:val="3A173EAB"/>
    <w:rsid w:val="3A34474F"/>
    <w:rsid w:val="3A792904"/>
    <w:rsid w:val="3BA10B62"/>
    <w:rsid w:val="3BC87E93"/>
    <w:rsid w:val="3C6E63D0"/>
    <w:rsid w:val="3D8E1FCC"/>
    <w:rsid w:val="3F376B23"/>
    <w:rsid w:val="3F59137D"/>
    <w:rsid w:val="3FA62080"/>
    <w:rsid w:val="3FC97E99"/>
    <w:rsid w:val="3FEA344E"/>
    <w:rsid w:val="3FF54C2B"/>
    <w:rsid w:val="3FFD2C89"/>
    <w:rsid w:val="436C37BB"/>
    <w:rsid w:val="43A66F2D"/>
    <w:rsid w:val="44881880"/>
    <w:rsid w:val="44943017"/>
    <w:rsid w:val="45510009"/>
    <w:rsid w:val="4989165B"/>
    <w:rsid w:val="49B06DE5"/>
    <w:rsid w:val="49FE1864"/>
    <w:rsid w:val="4A07452A"/>
    <w:rsid w:val="4A456141"/>
    <w:rsid w:val="4C4820AB"/>
    <w:rsid w:val="4DA048D5"/>
    <w:rsid w:val="4E8258E4"/>
    <w:rsid w:val="4EF52A92"/>
    <w:rsid w:val="4F5B24AD"/>
    <w:rsid w:val="4F734CA6"/>
    <w:rsid w:val="50D8185A"/>
    <w:rsid w:val="524C3B82"/>
    <w:rsid w:val="5264227F"/>
    <w:rsid w:val="54AA3CC0"/>
    <w:rsid w:val="55221CBC"/>
    <w:rsid w:val="557B7335"/>
    <w:rsid w:val="559C2BAD"/>
    <w:rsid w:val="566366DC"/>
    <w:rsid w:val="568D7298"/>
    <w:rsid w:val="582979E4"/>
    <w:rsid w:val="58C67E40"/>
    <w:rsid w:val="591A53BE"/>
    <w:rsid w:val="59435F9D"/>
    <w:rsid w:val="5980498F"/>
    <w:rsid w:val="59807DA1"/>
    <w:rsid w:val="59E06F63"/>
    <w:rsid w:val="59E97AB7"/>
    <w:rsid w:val="59EF73BE"/>
    <w:rsid w:val="5AC7662D"/>
    <w:rsid w:val="5AE26783"/>
    <w:rsid w:val="5B1F1D85"/>
    <w:rsid w:val="5B7A427C"/>
    <w:rsid w:val="5D30332B"/>
    <w:rsid w:val="5D716638"/>
    <w:rsid w:val="5F4805D8"/>
    <w:rsid w:val="5FD845FE"/>
    <w:rsid w:val="60562518"/>
    <w:rsid w:val="60D41511"/>
    <w:rsid w:val="611F0461"/>
    <w:rsid w:val="62504427"/>
    <w:rsid w:val="63E92D62"/>
    <w:rsid w:val="640777AC"/>
    <w:rsid w:val="673A42A0"/>
    <w:rsid w:val="68D167BA"/>
    <w:rsid w:val="69313D9E"/>
    <w:rsid w:val="6A0D5B0F"/>
    <w:rsid w:val="6B44677A"/>
    <w:rsid w:val="6C7A1D43"/>
    <w:rsid w:val="70017827"/>
    <w:rsid w:val="70731B19"/>
    <w:rsid w:val="70FF6144"/>
    <w:rsid w:val="711D1E9B"/>
    <w:rsid w:val="72B33515"/>
    <w:rsid w:val="72E403AD"/>
    <w:rsid w:val="73A63A76"/>
    <w:rsid w:val="74042527"/>
    <w:rsid w:val="74CC1DA8"/>
    <w:rsid w:val="750C5EE0"/>
    <w:rsid w:val="756F7783"/>
    <w:rsid w:val="75AA2ABD"/>
    <w:rsid w:val="766C16C8"/>
    <w:rsid w:val="7784022A"/>
    <w:rsid w:val="787911DD"/>
    <w:rsid w:val="787D17E8"/>
    <w:rsid w:val="78F3716D"/>
    <w:rsid w:val="790E6C3D"/>
    <w:rsid w:val="7B9E0C28"/>
    <w:rsid w:val="7CCB43E4"/>
    <w:rsid w:val="7E046E8A"/>
    <w:rsid w:val="7FF924FC"/>
    <w:rsid w:val="9FEC5426"/>
    <w:rsid w:val="E4BE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paragraph" w:styleId="2">
    <w:name w:val="heading 3"/>
    <w:basedOn w:val="1"/>
    <w:next w:val="1"/>
    <w:qFormat/>
    <w:uiPriority w:val="0"/>
    <w:pPr>
      <w:keepNext/>
      <w:keepLines/>
      <w:numPr>
        <w:ilvl w:val="2"/>
        <w:numId w:val="1"/>
      </w:numPr>
      <w:spacing w:before="260" w:beforeLines="0" w:beforeAutospacing="0" w:after="260" w:afterLines="0" w:afterAutospacing="0" w:line="413" w:lineRule="auto"/>
      <w:ind w:firstLine="400"/>
      <w:outlineLvl w:val="2"/>
    </w:pPr>
    <w:rPr>
      <w:rFonts w:ascii="Calibri" w:hAnsi="Calibri" w:eastAsia="宋体" w:cs="Times New Roman"/>
      <w:b/>
      <w:sz w:val="32"/>
      <w:szCs w:val="2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4143</Words>
  <Characters>4321</Characters>
  <Lines>0</Lines>
  <Paragraphs>0</Paragraphs>
  <TotalTime>10</TotalTime>
  <ScaleCrop>false</ScaleCrop>
  <LinksUpToDate>false</LinksUpToDate>
  <CharactersWithSpaces>4374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2022-01-15T09:06:00Z</dcterms:created>
  <dc:creator>Administrator</dc:creator>
  <cp:lastModifiedBy>Administrator</cp:lastModifiedBy>
  <cp:lastPrinted>2024-01-11T07:51:00Z</cp:lastPrinted>
  <dcterms:modified xsi:type="dcterms:W3CDTF">2024-01-22T03:19:32Z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74346E0C6599449A80E8176B21588551</vt:lpwstr>
  </property>
</Properties>
</file>